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44BC3" w14:textId="4D9130FE" w:rsidR="00744ADD" w:rsidRDefault="00744ADD" w:rsidP="00BC6F52">
      <w:pPr>
        <w:spacing w:line="240" w:lineRule="auto"/>
        <w:contextualSpacing/>
        <w:jc w:val="center"/>
        <w:rPr>
          <w:rFonts w:ascii="Garamond" w:hAnsi="Garamond"/>
          <w:b/>
          <w:sz w:val="36"/>
          <w:szCs w:val="36"/>
        </w:rPr>
      </w:pPr>
      <w:r>
        <w:rPr>
          <w:noProof/>
        </w:rPr>
        <w:drawing>
          <wp:inline distT="0" distB="0" distL="0" distR="0" wp14:anchorId="1B678D37" wp14:editId="6C2A732B">
            <wp:extent cx="5943600" cy="36683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668395"/>
                    </a:xfrm>
                    <a:prstGeom prst="rect">
                      <a:avLst/>
                    </a:prstGeom>
                    <a:noFill/>
                    <a:ln>
                      <a:noFill/>
                    </a:ln>
                  </pic:spPr>
                </pic:pic>
              </a:graphicData>
            </a:graphic>
          </wp:inline>
        </w:drawing>
      </w:r>
    </w:p>
    <w:p w14:paraId="1C181BD6" w14:textId="7C55DD95" w:rsidR="00BC6F52" w:rsidRDefault="005824C1" w:rsidP="00BC6F52">
      <w:pPr>
        <w:spacing w:line="240" w:lineRule="auto"/>
        <w:contextualSpacing/>
        <w:jc w:val="center"/>
        <w:rPr>
          <w:rFonts w:ascii="Garamond" w:hAnsi="Garamond"/>
          <w:b/>
          <w:sz w:val="28"/>
          <w:szCs w:val="28"/>
        </w:rPr>
      </w:pPr>
      <w:r>
        <w:rPr>
          <w:rFonts w:ascii="Garamond" w:hAnsi="Garamond"/>
          <w:b/>
          <w:sz w:val="28"/>
          <w:szCs w:val="28"/>
        </w:rPr>
        <w:t>Fall 202</w:t>
      </w:r>
      <w:r w:rsidR="009B2AAC">
        <w:rPr>
          <w:rFonts w:ascii="Garamond" w:hAnsi="Garamond"/>
          <w:b/>
          <w:sz w:val="28"/>
          <w:szCs w:val="28"/>
        </w:rPr>
        <w:t>2</w:t>
      </w:r>
      <w:r w:rsidR="00BC6F52" w:rsidRPr="003C4D9C">
        <w:rPr>
          <w:rFonts w:ascii="Garamond" w:hAnsi="Garamond"/>
          <w:b/>
          <w:sz w:val="28"/>
          <w:szCs w:val="28"/>
        </w:rPr>
        <w:t xml:space="preserve"> </w:t>
      </w:r>
    </w:p>
    <w:p w14:paraId="35154B67" w14:textId="77777777" w:rsidR="009B2AAC" w:rsidRDefault="009B2AAC" w:rsidP="00BC6F52">
      <w:pPr>
        <w:spacing w:line="240" w:lineRule="auto"/>
        <w:contextualSpacing/>
        <w:jc w:val="center"/>
        <w:rPr>
          <w:rFonts w:ascii="Garamond" w:hAnsi="Garamond"/>
          <w:b/>
          <w:sz w:val="28"/>
          <w:szCs w:val="28"/>
        </w:rPr>
      </w:pPr>
      <w:r w:rsidRPr="009B2AAC">
        <w:rPr>
          <w:rFonts w:ascii="Garamond" w:hAnsi="Garamond"/>
          <w:b/>
          <w:sz w:val="28"/>
          <w:szCs w:val="28"/>
        </w:rPr>
        <w:t>SISU-318-001</w:t>
      </w:r>
    </w:p>
    <w:p w14:paraId="23A609A6" w14:textId="7D0DF04E" w:rsidR="00BC6F52" w:rsidRDefault="00BB4277" w:rsidP="00BC6F52">
      <w:pPr>
        <w:spacing w:line="240" w:lineRule="auto"/>
        <w:contextualSpacing/>
        <w:jc w:val="center"/>
        <w:rPr>
          <w:rFonts w:ascii="Garamond" w:hAnsi="Garamond"/>
          <w:b/>
          <w:sz w:val="28"/>
          <w:szCs w:val="28"/>
        </w:rPr>
      </w:pPr>
      <w:r>
        <w:rPr>
          <w:rFonts w:ascii="Garamond" w:hAnsi="Garamond"/>
          <w:b/>
          <w:sz w:val="28"/>
          <w:szCs w:val="28"/>
        </w:rPr>
        <w:t>Tuesday</w:t>
      </w:r>
      <w:r w:rsidR="00BC6F52" w:rsidRPr="003C4D9C">
        <w:rPr>
          <w:rFonts w:ascii="Garamond" w:hAnsi="Garamond"/>
          <w:b/>
          <w:sz w:val="28"/>
          <w:szCs w:val="28"/>
        </w:rPr>
        <w:t xml:space="preserve"> </w:t>
      </w:r>
      <w:r w:rsidR="00385010">
        <w:rPr>
          <w:rFonts w:ascii="Garamond" w:hAnsi="Garamond"/>
          <w:b/>
          <w:sz w:val="28"/>
          <w:szCs w:val="28"/>
        </w:rPr>
        <w:t xml:space="preserve">and </w:t>
      </w:r>
      <w:r>
        <w:rPr>
          <w:rFonts w:ascii="Garamond" w:hAnsi="Garamond"/>
          <w:b/>
          <w:sz w:val="28"/>
          <w:szCs w:val="28"/>
        </w:rPr>
        <w:t>Friday</w:t>
      </w:r>
      <w:r w:rsidR="00385010">
        <w:rPr>
          <w:rFonts w:ascii="Garamond" w:hAnsi="Garamond"/>
          <w:b/>
          <w:sz w:val="28"/>
          <w:szCs w:val="28"/>
        </w:rPr>
        <w:t xml:space="preserve">, </w:t>
      </w:r>
      <w:r w:rsidR="006D2734">
        <w:rPr>
          <w:rFonts w:ascii="Garamond" w:hAnsi="Garamond"/>
          <w:b/>
          <w:sz w:val="28"/>
          <w:szCs w:val="28"/>
        </w:rPr>
        <w:t>2</w:t>
      </w:r>
      <w:r w:rsidR="005824C1">
        <w:rPr>
          <w:rFonts w:ascii="Garamond" w:hAnsi="Garamond"/>
          <w:b/>
          <w:sz w:val="28"/>
          <w:szCs w:val="28"/>
        </w:rPr>
        <w:t>:</w:t>
      </w:r>
      <w:r w:rsidR="006D2734">
        <w:rPr>
          <w:rFonts w:ascii="Garamond" w:hAnsi="Garamond"/>
          <w:b/>
          <w:sz w:val="28"/>
          <w:szCs w:val="28"/>
        </w:rPr>
        <w:t>30</w:t>
      </w:r>
      <w:r w:rsidR="005824C1">
        <w:rPr>
          <w:rFonts w:ascii="Garamond" w:hAnsi="Garamond"/>
          <w:b/>
          <w:sz w:val="28"/>
          <w:szCs w:val="28"/>
        </w:rPr>
        <w:t xml:space="preserve"> to </w:t>
      </w:r>
      <w:r w:rsidR="00FC4B6E">
        <w:rPr>
          <w:rFonts w:ascii="Garamond" w:hAnsi="Garamond"/>
          <w:b/>
          <w:sz w:val="28"/>
          <w:szCs w:val="28"/>
        </w:rPr>
        <w:t>3:45</w:t>
      </w:r>
      <w:r w:rsidR="00385010">
        <w:rPr>
          <w:rFonts w:ascii="Garamond" w:hAnsi="Garamond"/>
          <w:b/>
          <w:sz w:val="28"/>
          <w:szCs w:val="28"/>
        </w:rPr>
        <w:t xml:space="preserve"> </w:t>
      </w:r>
      <w:r w:rsidR="00FC4B6E">
        <w:rPr>
          <w:rFonts w:ascii="Garamond" w:hAnsi="Garamond"/>
          <w:b/>
          <w:sz w:val="28"/>
          <w:szCs w:val="28"/>
        </w:rPr>
        <w:t>p</w:t>
      </w:r>
      <w:r w:rsidR="00385010">
        <w:rPr>
          <w:rFonts w:ascii="Garamond" w:hAnsi="Garamond"/>
          <w:b/>
          <w:sz w:val="28"/>
          <w:szCs w:val="28"/>
        </w:rPr>
        <w:t>m</w:t>
      </w:r>
    </w:p>
    <w:p w14:paraId="59510C87" w14:textId="060875D9" w:rsidR="00BC6F52" w:rsidRDefault="00353226" w:rsidP="00353226">
      <w:pPr>
        <w:contextualSpacing/>
        <w:jc w:val="center"/>
        <w:rPr>
          <w:rFonts w:ascii="Garamond" w:hAnsi="Garamond"/>
          <w:b/>
          <w:sz w:val="28"/>
          <w:szCs w:val="28"/>
        </w:rPr>
      </w:pPr>
      <w:r w:rsidRPr="00353226">
        <w:rPr>
          <w:rFonts w:ascii="Garamond" w:hAnsi="Garamond"/>
          <w:b/>
          <w:sz w:val="28"/>
          <w:szCs w:val="28"/>
        </w:rPr>
        <w:t xml:space="preserve">Office Hours: </w:t>
      </w:r>
      <w:r w:rsidR="00613B19">
        <w:rPr>
          <w:rFonts w:ascii="Garamond" w:hAnsi="Garamond"/>
          <w:b/>
          <w:sz w:val="28"/>
          <w:szCs w:val="28"/>
        </w:rPr>
        <w:t>Tuesdays</w:t>
      </w:r>
      <w:r w:rsidR="00785414">
        <w:rPr>
          <w:rFonts w:ascii="Garamond" w:hAnsi="Garamond"/>
          <w:b/>
          <w:sz w:val="28"/>
          <w:szCs w:val="28"/>
        </w:rPr>
        <w:t xml:space="preserve"> 9:</w:t>
      </w:r>
      <w:r w:rsidR="00D64D9C">
        <w:rPr>
          <w:rFonts w:ascii="Garamond" w:hAnsi="Garamond"/>
          <w:b/>
          <w:sz w:val="28"/>
          <w:szCs w:val="28"/>
        </w:rPr>
        <w:t xml:space="preserve">00 am to </w:t>
      </w:r>
      <w:r w:rsidR="00785414">
        <w:rPr>
          <w:rFonts w:ascii="Garamond" w:hAnsi="Garamond"/>
          <w:b/>
          <w:sz w:val="28"/>
          <w:szCs w:val="28"/>
        </w:rPr>
        <w:t>1:</w:t>
      </w:r>
      <w:r w:rsidR="00D64D9C">
        <w:rPr>
          <w:rFonts w:ascii="Garamond" w:hAnsi="Garamond"/>
          <w:b/>
          <w:sz w:val="28"/>
          <w:szCs w:val="28"/>
        </w:rPr>
        <w:t>00 pm (online and in-person</w:t>
      </w:r>
      <w:r w:rsidR="00F94A29">
        <w:rPr>
          <w:rFonts w:ascii="Garamond" w:hAnsi="Garamond"/>
          <w:b/>
          <w:sz w:val="28"/>
          <w:szCs w:val="28"/>
        </w:rPr>
        <w:t xml:space="preserve"> SIS 213</w:t>
      </w:r>
      <w:r w:rsidR="00D64D9C">
        <w:rPr>
          <w:rFonts w:ascii="Garamond" w:hAnsi="Garamond"/>
          <w:b/>
          <w:sz w:val="28"/>
          <w:szCs w:val="28"/>
        </w:rPr>
        <w:t>)</w:t>
      </w:r>
    </w:p>
    <w:p w14:paraId="343BCB1D" w14:textId="77777777" w:rsidR="00CB7D41" w:rsidRPr="002843E3" w:rsidRDefault="00CB7D41" w:rsidP="00353226">
      <w:pPr>
        <w:contextualSpacing/>
        <w:jc w:val="center"/>
        <w:rPr>
          <w:rFonts w:ascii="Garamond" w:hAnsi="Garamond"/>
          <w:b/>
          <w:sz w:val="28"/>
          <w:szCs w:val="28"/>
        </w:rPr>
      </w:pPr>
    </w:p>
    <w:p w14:paraId="155A7C6D" w14:textId="77777777" w:rsidR="00BC6F52" w:rsidRDefault="00BC6F52" w:rsidP="00BC6F52">
      <w:pPr>
        <w:spacing w:line="240" w:lineRule="auto"/>
        <w:contextualSpacing/>
        <w:rPr>
          <w:rFonts w:ascii="Garamond" w:hAnsi="Garamond"/>
          <w:b/>
          <w:sz w:val="28"/>
          <w:szCs w:val="28"/>
        </w:rPr>
      </w:pPr>
      <w:r>
        <w:rPr>
          <w:rFonts w:ascii="Garamond" w:hAnsi="Garamond"/>
          <w:b/>
          <w:sz w:val="28"/>
          <w:szCs w:val="28"/>
        </w:rPr>
        <w:t>Professor Joseph Torigian</w:t>
      </w:r>
    </w:p>
    <w:p w14:paraId="4B640BDB" w14:textId="77777777" w:rsidR="00BC6F52" w:rsidRPr="00DB66B6" w:rsidRDefault="00BC6F52" w:rsidP="00BC6F52">
      <w:pPr>
        <w:spacing w:line="240" w:lineRule="auto"/>
        <w:contextualSpacing/>
        <w:rPr>
          <w:rFonts w:ascii="Garamond" w:hAnsi="Garamond"/>
          <w:sz w:val="28"/>
          <w:szCs w:val="28"/>
        </w:rPr>
      </w:pPr>
      <w:r>
        <w:rPr>
          <w:rFonts w:ascii="Garamond" w:hAnsi="Garamond"/>
          <w:sz w:val="28"/>
          <w:szCs w:val="28"/>
        </w:rPr>
        <w:t>torigian@american.edu</w:t>
      </w:r>
    </w:p>
    <w:p w14:paraId="5827BB7B" w14:textId="77777777" w:rsidR="00BC6F52" w:rsidRPr="002843E3" w:rsidRDefault="00BC6F52" w:rsidP="00BC6F52">
      <w:pPr>
        <w:spacing w:line="240" w:lineRule="auto"/>
        <w:contextualSpacing/>
        <w:rPr>
          <w:rFonts w:ascii="Garamond" w:hAnsi="Garamond" w:cs="Times New Roman"/>
          <w:sz w:val="28"/>
          <w:szCs w:val="28"/>
        </w:rPr>
      </w:pPr>
    </w:p>
    <w:p w14:paraId="07503F3E" w14:textId="77777777" w:rsidR="00BC6F52" w:rsidRPr="002843E3" w:rsidRDefault="00BC6F52" w:rsidP="00BC6F52">
      <w:pPr>
        <w:spacing w:line="240" w:lineRule="auto"/>
        <w:contextualSpacing/>
        <w:rPr>
          <w:rFonts w:ascii="Garamond" w:hAnsi="Garamond" w:cs="Times New Roman"/>
          <w:b/>
          <w:sz w:val="28"/>
          <w:szCs w:val="28"/>
          <w:u w:val="single"/>
        </w:rPr>
      </w:pPr>
      <w:r w:rsidRPr="002843E3">
        <w:rPr>
          <w:rFonts w:ascii="Garamond" w:hAnsi="Garamond" w:cs="Times New Roman"/>
          <w:b/>
          <w:sz w:val="28"/>
          <w:szCs w:val="28"/>
          <w:u w:val="single"/>
        </w:rPr>
        <w:t>Course Overview</w:t>
      </w:r>
    </w:p>
    <w:p w14:paraId="2C96F408" w14:textId="77777777" w:rsidR="00BC6F52" w:rsidRDefault="00BC6F52" w:rsidP="00BC6F52">
      <w:pPr>
        <w:spacing w:line="240" w:lineRule="auto"/>
        <w:contextualSpacing/>
        <w:jc w:val="both"/>
        <w:rPr>
          <w:rFonts w:ascii="Garamond" w:hAnsi="Garamond" w:cs="Times New Roman"/>
          <w:sz w:val="24"/>
          <w:szCs w:val="24"/>
        </w:rPr>
      </w:pPr>
    </w:p>
    <w:p w14:paraId="1FD80577" w14:textId="65B6EEE6" w:rsidR="00385010" w:rsidRDefault="00D753AE" w:rsidP="00BC6F52">
      <w:pPr>
        <w:spacing w:line="240" w:lineRule="auto"/>
        <w:contextualSpacing/>
        <w:rPr>
          <w:rFonts w:ascii="Garamond" w:hAnsi="Garamond" w:cs="Times New Roman"/>
          <w:sz w:val="24"/>
          <w:szCs w:val="24"/>
        </w:rPr>
      </w:pPr>
      <w:r>
        <w:rPr>
          <w:rFonts w:ascii="Garamond" w:hAnsi="Garamond" w:cs="Times New Roman"/>
          <w:sz w:val="24"/>
          <w:szCs w:val="24"/>
        </w:rPr>
        <w:t xml:space="preserve">Former </w:t>
      </w:r>
      <w:r w:rsidR="007F5F5C" w:rsidRPr="007F5F5C">
        <w:rPr>
          <w:rFonts w:ascii="Garamond" w:hAnsi="Garamond" w:cs="Times New Roman"/>
          <w:sz w:val="24"/>
          <w:szCs w:val="24"/>
        </w:rPr>
        <w:t>Secretary of Defense James Mattis described China and Russia as "revisionist powers," signaling that, after years of focus on the Middle East and terrorism, great power politics once again sit at the center of U.S. foreign policy. But how have the political elite in these two countries thought about their security in the broadest sense? This course explores how leaders in Beijing and Moscow have historically sought to defend themselves against other competitors from within the regime, their own people, and other great powers. Drawing on international relations and comparative politics, the course applies political science theories to better understand how powerful actors in China and Russia behaved similarly or differently during crucial historical moments</w:t>
      </w:r>
      <w:r w:rsidR="001C7926">
        <w:rPr>
          <w:rFonts w:ascii="Garamond" w:hAnsi="Garamond" w:cs="Times New Roman"/>
          <w:sz w:val="24"/>
          <w:szCs w:val="24"/>
        </w:rPr>
        <w:t>.</w:t>
      </w:r>
    </w:p>
    <w:p w14:paraId="35F7DF86" w14:textId="3206E9DE" w:rsidR="0059072A" w:rsidRDefault="0059072A" w:rsidP="00BC6F52">
      <w:pPr>
        <w:spacing w:line="240" w:lineRule="auto"/>
        <w:contextualSpacing/>
        <w:rPr>
          <w:rFonts w:ascii="Garamond" w:hAnsi="Garamond" w:cs="Times New Roman"/>
          <w:sz w:val="24"/>
          <w:szCs w:val="24"/>
        </w:rPr>
      </w:pPr>
    </w:p>
    <w:p w14:paraId="08BD5EC9" w14:textId="3C393F85" w:rsidR="0059072A" w:rsidRDefault="0059072A" w:rsidP="00BC6F52">
      <w:pPr>
        <w:spacing w:line="240" w:lineRule="auto"/>
        <w:contextualSpacing/>
        <w:rPr>
          <w:rFonts w:ascii="Garamond" w:hAnsi="Garamond" w:cs="Times New Roman"/>
          <w:b/>
          <w:sz w:val="28"/>
          <w:szCs w:val="28"/>
          <w:u w:val="single"/>
        </w:rPr>
      </w:pPr>
      <w:r>
        <w:rPr>
          <w:rFonts w:ascii="Garamond" w:hAnsi="Garamond" w:cs="Times New Roman"/>
          <w:sz w:val="24"/>
          <w:szCs w:val="24"/>
        </w:rPr>
        <w:t xml:space="preserve">During this course, students will learn </w:t>
      </w:r>
      <w:r w:rsidR="005E2F79">
        <w:rPr>
          <w:rFonts w:ascii="Garamond" w:hAnsi="Garamond" w:cs="Times New Roman"/>
          <w:sz w:val="24"/>
          <w:szCs w:val="24"/>
        </w:rPr>
        <w:t xml:space="preserve">the promises and pitfalls of comparing two countries with strong similarities but also </w:t>
      </w:r>
      <w:r w:rsidR="001400C6">
        <w:rPr>
          <w:rFonts w:ascii="Garamond" w:hAnsi="Garamond" w:cs="Times New Roman"/>
          <w:sz w:val="24"/>
          <w:szCs w:val="24"/>
        </w:rPr>
        <w:t>significant</w:t>
      </w:r>
      <w:r w:rsidR="005E2F79">
        <w:rPr>
          <w:rFonts w:ascii="Garamond" w:hAnsi="Garamond" w:cs="Times New Roman"/>
          <w:sz w:val="24"/>
          <w:szCs w:val="24"/>
        </w:rPr>
        <w:t xml:space="preserve"> differences. </w:t>
      </w:r>
      <w:r w:rsidR="00DC4A2E" w:rsidRPr="00DC4A2E">
        <w:rPr>
          <w:rFonts w:ascii="Garamond" w:hAnsi="Garamond" w:cs="Times New Roman"/>
          <w:sz w:val="24"/>
          <w:szCs w:val="24"/>
        </w:rPr>
        <w:t xml:space="preserve">Why did the two major revolutions of the twentieth century occur in China and Russia? How did </w:t>
      </w:r>
      <w:r w:rsidR="00F31446">
        <w:rPr>
          <w:rFonts w:ascii="Garamond" w:hAnsi="Garamond" w:cs="Times New Roman"/>
          <w:sz w:val="24"/>
          <w:szCs w:val="24"/>
        </w:rPr>
        <w:t>Mao Zedong</w:t>
      </w:r>
      <w:r w:rsidR="00DC4A2E" w:rsidRPr="00DC4A2E">
        <w:rPr>
          <w:rFonts w:ascii="Garamond" w:hAnsi="Garamond" w:cs="Times New Roman"/>
          <w:sz w:val="24"/>
          <w:szCs w:val="24"/>
        </w:rPr>
        <w:t xml:space="preserve"> and </w:t>
      </w:r>
      <w:r w:rsidR="00F31446">
        <w:rPr>
          <w:rFonts w:ascii="Garamond" w:hAnsi="Garamond" w:cs="Times New Roman"/>
          <w:sz w:val="24"/>
          <w:szCs w:val="24"/>
        </w:rPr>
        <w:t>Josef Stalin</w:t>
      </w:r>
      <w:r w:rsidR="00DC4A2E" w:rsidRPr="00DC4A2E">
        <w:rPr>
          <w:rFonts w:ascii="Garamond" w:hAnsi="Garamond" w:cs="Times New Roman"/>
          <w:sz w:val="24"/>
          <w:szCs w:val="24"/>
        </w:rPr>
        <w:t xml:space="preserve"> translate violence, cult of personality, and strategic maneuvering into political power? </w:t>
      </w:r>
      <w:r w:rsidR="00883B11">
        <w:rPr>
          <w:rFonts w:ascii="Garamond" w:hAnsi="Garamond" w:cs="Times New Roman"/>
          <w:sz w:val="24"/>
          <w:szCs w:val="24"/>
        </w:rPr>
        <w:t>Why</w:t>
      </w:r>
      <w:r w:rsidR="00DC4A2E" w:rsidRPr="00DC4A2E">
        <w:rPr>
          <w:rFonts w:ascii="Garamond" w:hAnsi="Garamond" w:cs="Times New Roman"/>
          <w:sz w:val="24"/>
          <w:szCs w:val="24"/>
        </w:rPr>
        <w:t xml:space="preserve"> was it that they also presided over major famines? Why did </w:t>
      </w:r>
      <w:r w:rsidR="00F31446">
        <w:rPr>
          <w:rFonts w:ascii="Garamond" w:hAnsi="Garamond" w:cs="Times New Roman"/>
          <w:sz w:val="24"/>
          <w:szCs w:val="24"/>
        </w:rPr>
        <w:t>China</w:t>
      </w:r>
      <w:r w:rsidR="00DC4A2E" w:rsidRPr="00DC4A2E">
        <w:rPr>
          <w:rFonts w:ascii="Garamond" w:hAnsi="Garamond" w:cs="Times New Roman"/>
          <w:sz w:val="24"/>
          <w:szCs w:val="24"/>
        </w:rPr>
        <w:t xml:space="preserve"> and </w:t>
      </w:r>
      <w:r w:rsidR="00F31446">
        <w:rPr>
          <w:rFonts w:ascii="Garamond" w:hAnsi="Garamond" w:cs="Times New Roman"/>
          <w:sz w:val="24"/>
          <w:szCs w:val="24"/>
        </w:rPr>
        <w:t>Russia</w:t>
      </w:r>
      <w:r w:rsidR="00DC4A2E" w:rsidRPr="00DC4A2E">
        <w:rPr>
          <w:rFonts w:ascii="Garamond" w:hAnsi="Garamond" w:cs="Times New Roman"/>
          <w:sz w:val="24"/>
          <w:szCs w:val="24"/>
        </w:rPr>
        <w:t xml:space="preserve"> </w:t>
      </w:r>
      <w:r w:rsidR="00DC4A2E">
        <w:rPr>
          <w:rFonts w:ascii="Garamond" w:hAnsi="Garamond" w:cs="Times New Roman"/>
          <w:sz w:val="24"/>
          <w:szCs w:val="24"/>
        </w:rPr>
        <w:t xml:space="preserve">see such different outcomes to </w:t>
      </w:r>
      <w:r w:rsidR="00DC4A2E">
        <w:rPr>
          <w:rFonts w:ascii="Garamond" w:hAnsi="Garamond" w:cs="Times New Roman"/>
          <w:sz w:val="24"/>
          <w:szCs w:val="24"/>
        </w:rPr>
        <w:lastRenderedPageBreak/>
        <w:t>reforms in the 1980</w:t>
      </w:r>
      <w:r w:rsidR="00DC4A2E" w:rsidRPr="00DC4A2E">
        <w:rPr>
          <w:rFonts w:ascii="Garamond" w:hAnsi="Garamond" w:cs="Times New Roman"/>
          <w:sz w:val="24"/>
          <w:szCs w:val="24"/>
        </w:rPr>
        <w:t xml:space="preserve">s? What kind of authoritarianism do </w:t>
      </w:r>
      <w:r w:rsidR="00F31446">
        <w:rPr>
          <w:rFonts w:ascii="Garamond" w:hAnsi="Garamond" w:cs="Times New Roman"/>
          <w:sz w:val="24"/>
          <w:szCs w:val="24"/>
        </w:rPr>
        <w:t>they</w:t>
      </w:r>
      <w:r w:rsidR="00DC4A2E" w:rsidRPr="00DC4A2E">
        <w:rPr>
          <w:rFonts w:ascii="Garamond" w:hAnsi="Garamond" w:cs="Times New Roman"/>
          <w:sz w:val="24"/>
          <w:szCs w:val="24"/>
        </w:rPr>
        <w:t xml:space="preserve"> impose on their population today? How have </w:t>
      </w:r>
      <w:r w:rsidR="00F31446">
        <w:rPr>
          <w:rFonts w:ascii="Garamond" w:hAnsi="Garamond" w:cs="Times New Roman"/>
          <w:sz w:val="24"/>
          <w:szCs w:val="24"/>
        </w:rPr>
        <w:t>Beijing</w:t>
      </w:r>
      <w:r w:rsidR="00DC4A2E" w:rsidRPr="00DC4A2E">
        <w:rPr>
          <w:rFonts w:ascii="Garamond" w:hAnsi="Garamond" w:cs="Times New Roman"/>
          <w:sz w:val="24"/>
          <w:szCs w:val="24"/>
        </w:rPr>
        <w:t xml:space="preserve"> and </w:t>
      </w:r>
      <w:r w:rsidR="00F31446">
        <w:rPr>
          <w:rFonts w:ascii="Garamond" w:hAnsi="Garamond" w:cs="Times New Roman"/>
          <w:sz w:val="24"/>
          <w:szCs w:val="24"/>
        </w:rPr>
        <w:t>Russia</w:t>
      </w:r>
      <w:r w:rsidR="00DC4A2E" w:rsidRPr="00DC4A2E">
        <w:rPr>
          <w:rFonts w:ascii="Garamond" w:hAnsi="Garamond" w:cs="Times New Roman"/>
          <w:sz w:val="24"/>
          <w:szCs w:val="24"/>
        </w:rPr>
        <w:t xml:space="preserve"> dealt with their ethnic and religious minorities? Why do they diverge </w:t>
      </w:r>
      <w:r w:rsidR="00B27EF0">
        <w:rPr>
          <w:rFonts w:ascii="Garamond" w:hAnsi="Garamond" w:cs="Times New Roman"/>
          <w:sz w:val="24"/>
          <w:szCs w:val="24"/>
        </w:rPr>
        <w:t>with regards to</w:t>
      </w:r>
      <w:r w:rsidR="00DC4A2E" w:rsidRPr="00DC4A2E">
        <w:rPr>
          <w:rFonts w:ascii="Garamond" w:hAnsi="Garamond" w:cs="Times New Roman"/>
          <w:sz w:val="24"/>
          <w:szCs w:val="24"/>
        </w:rPr>
        <w:t xml:space="preserve"> nuclear weapons </w:t>
      </w:r>
      <w:r w:rsidR="00B27EF0">
        <w:rPr>
          <w:rFonts w:ascii="Garamond" w:hAnsi="Garamond" w:cs="Times New Roman"/>
          <w:sz w:val="24"/>
          <w:szCs w:val="24"/>
        </w:rPr>
        <w:t>postures</w:t>
      </w:r>
      <w:r w:rsidR="00DC4A2E" w:rsidRPr="00DC4A2E">
        <w:rPr>
          <w:rFonts w:ascii="Garamond" w:hAnsi="Garamond" w:cs="Times New Roman"/>
          <w:sz w:val="24"/>
          <w:szCs w:val="24"/>
        </w:rPr>
        <w:t xml:space="preserve">?  How do </w:t>
      </w:r>
      <w:r w:rsidR="00FC6BCE">
        <w:rPr>
          <w:rFonts w:ascii="Garamond" w:hAnsi="Garamond" w:cs="Times New Roman"/>
          <w:sz w:val="24"/>
          <w:szCs w:val="24"/>
        </w:rPr>
        <w:t>these</w:t>
      </w:r>
      <w:r w:rsidR="00DC4A2E" w:rsidRPr="00DC4A2E">
        <w:rPr>
          <w:rFonts w:ascii="Garamond" w:hAnsi="Garamond" w:cs="Times New Roman"/>
          <w:sz w:val="24"/>
          <w:szCs w:val="24"/>
        </w:rPr>
        <w:t xml:space="preserve"> countries turn ideology and religion into political instruments? </w:t>
      </w:r>
      <w:r w:rsidR="005D3BEC">
        <w:rPr>
          <w:rFonts w:ascii="Garamond" w:hAnsi="Garamond" w:cs="Times New Roman"/>
          <w:sz w:val="24"/>
          <w:szCs w:val="24"/>
        </w:rPr>
        <w:t>What is the role of</w:t>
      </w:r>
      <w:r w:rsidR="00DC4A2E" w:rsidRPr="00DC4A2E">
        <w:rPr>
          <w:rFonts w:ascii="Garamond" w:hAnsi="Garamond" w:cs="Times New Roman"/>
          <w:sz w:val="24"/>
          <w:szCs w:val="24"/>
        </w:rPr>
        <w:t xml:space="preserve"> individual leaders? How did Washington come to label </w:t>
      </w:r>
      <w:r w:rsidR="00F31446">
        <w:rPr>
          <w:rFonts w:ascii="Garamond" w:hAnsi="Garamond" w:cs="Times New Roman"/>
          <w:sz w:val="24"/>
          <w:szCs w:val="24"/>
        </w:rPr>
        <w:t>China</w:t>
      </w:r>
      <w:r w:rsidR="00DC4A2E" w:rsidRPr="00DC4A2E">
        <w:rPr>
          <w:rFonts w:ascii="Garamond" w:hAnsi="Garamond" w:cs="Times New Roman"/>
          <w:sz w:val="24"/>
          <w:szCs w:val="24"/>
        </w:rPr>
        <w:t xml:space="preserve"> and </w:t>
      </w:r>
      <w:r w:rsidR="00F31446">
        <w:rPr>
          <w:rFonts w:ascii="Garamond" w:hAnsi="Garamond" w:cs="Times New Roman"/>
          <w:sz w:val="24"/>
          <w:szCs w:val="24"/>
        </w:rPr>
        <w:t>Russia</w:t>
      </w:r>
      <w:r w:rsidR="00DC4A2E" w:rsidRPr="00DC4A2E">
        <w:rPr>
          <w:rFonts w:ascii="Garamond" w:hAnsi="Garamond" w:cs="Times New Roman"/>
          <w:sz w:val="24"/>
          <w:szCs w:val="24"/>
        </w:rPr>
        <w:t xml:space="preserve"> “revisionists,” and should Washington worry about developing close bilateral relations between</w:t>
      </w:r>
      <w:r w:rsidR="005D3BEC">
        <w:rPr>
          <w:rFonts w:ascii="Garamond" w:hAnsi="Garamond" w:cs="Times New Roman"/>
          <w:sz w:val="24"/>
          <w:szCs w:val="24"/>
        </w:rPr>
        <w:t xml:space="preserve"> </w:t>
      </w:r>
      <w:r w:rsidR="00F31446">
        <w:rPr>
          <w:rFonts w:ascii="Garamond" w:hAnsi="Garamond" w:cs="Times New Roman"/>
          <w:sz w:val="24"/>
          <w:szCs w:val="24"/>
        </w:rPr>
        <w:t>Beijing</w:t>
      </w:r>
      <w:r w:rsidR="00DF7DE8">
        <w:rPr>
          <w:rFonts w:ascii="Garamond" w:hAnsi="Garamond" w:cs="Times New Roman"/>
          <w:sz w:val="24"/>
          <w:szCs w:val="24"/>
        </w:rPr>
        <w:t xml:space="preserve"> and </w:t>
      </w:r>
      <w:r w:rsidR="00F31446">
        <w:rPr>
          <w:rFonts w:ascii="Garamond" w:hAnsi="Garamond" w:cs="Times New Roman"/>
          <w:sz w:val="24"/>
          <w:szCs w:val="24"/>
        </w:rPr>
        <w:t>Moscow</w:t>
      </w:r>
      <w:r w:rsidR="00DC4A2E" w:rsidRPr="00DC4A2E">
        <w:rPr>
          <w:rFonts w:ascii="Garamond" w:hAnsi="Garamond" w:cs="Times New Roman"/>
          <w:sz w:val="24"/>
          <w:szCs w:val="24"/>
        </w:rPr>
        <w:t>?</w:t>
      </w:r>
    </w:p>
    <w:p w14:paraId="3735DC63" w14:textId="77777777" w:rsidR="00BC7995" w:rsidRPr="008168DA" w:rsidRDefault="00BC7995" w:rsidP="00BC7995">
      <w:pPr>
        <w:spacing w:line="240" w:lineRule="auto"/>
        <w:contextualSpacing/>
        <w:rPr>
          <w:rFonts w:ascii="Garamond" w:hAnsi="Garamond" w:cs="Times New Roman"/>
          <w:sz w:val="24"/>
          <w:szCs w:val="24"/>
        </w:rPr>
      </w:pPr>
    </w:p>
    <w:p w14:paraId="636A81CD" w14:textId="77777777" w:rsidR="00BC6F52" w:rsidRDefault="00BC6F52" w:rsidP="00BC6F52">
      <w:pPr>
        <w:spacing w:line="240" w:lineRule="auto"/>
        <w:contextualSpacing/>
        <w:rPr>
          <w:rFonts w:ascii="Garamond" w:hAnsi="Garamond" w:cs="Times New Roman"/>
          <w:b/>
          <w:sz w:val="28"/>
          <w:szCs w:val="28"/>
          <w:u w:val="single"/>
        </w:rPr>
      </w:pPr>
      <w:r w:rsidRPr="002843E3">
        <w:rPr>
          <w:rFonts w:ascii="Garamond" w:hAnsi="Garamond" w:cs="Times New Roman"/>
          <w:b/>
          <w:sz w:val="28"/>
          <w:szCs w:val="28"/>
          <w:u w:val="single"/>
        </w:rPr>
        <w:t>Requirements</w:t>
      </w:r>
    </w:p>
    <w:p w14:paraId="080281AC" w14:textId="77777777" w:rsidR="00BC6F52" w:rsidRDefault="00BC6F52" w:rsidP="00BC6F52">
      <w:pPr>
        <w:spacing w:line="240" w:lineRule="auto"/>
        <w:contextualSpacing/>
        <w:rPr>
          <w:rFonts w:ascii="Garamond" w:hAnsi="Garamond" w:cs="Times New Roman"/>
          <w:sz w:val="28"/>
          <w:szCs w:val="28"/>
        </w:rPr>
      </w:pPr>
    </w:p>
    <w:p w14:paraId="6335620C" w14:textId="77777777" w:rsidR="00BC6F52" w:rsidRDefault="00BC6F52" w:rsidP="00BC6F52">
      <w:pPr>
        <w:spacing w:line="240" w:lineRule="auto"/>
        <w:contextualSpacing/>
        <w:rPr>
          <w:rFonts w:ascii="Garamond" w:hAnsi="Garamond" w:cs="Times New Roman"/>
          <w:sz w:val="24"/>
          <w:szCs w:val="24"/>
        </w:rPr>
      </w:pPr>
      <w:r w:rsidRPr="00AF4816">
        <w:rPr>
          <w:rFonts w:ascii="Garamond" w:hAnsi="Garamond" w:cs="Times New Roman"/>
          <w:i/>
          <w:sz w:val="24"/>
          <w:szCs w:val="24"/>
        </w:rPr>
        <w:t>Attendance</w:t>
      </w:r>
      <w:r>
        <w:rPr>
          <w:rFonts w:ascii="Garamond" w:hAnsi="Garamond" w:cs="Times New Roman"/>
          <w:sz w:val="24"/>
          <w:szCs w:val="24"/>
        </w:rPr>
        <w:t>: 15%</w:t>
      </w:r>
    </w:p>
    <w:p w14:paraId="11FF59E7" w14:textId="798AFA51" w:rsidR="00BC6F52" w:rsidRPr="00533682" w:rsidRDefault="00570B09" w:rsidP="00BC6F52">
      <w:pPr>
        <w:spacing w:line="240" w:lineRule="auto"/>
        <w:contextualSpacing/>
        <w:rPr>
          <w:rFonts w:ascii="Garamond" w:hAnsi="Garamond" w:cs="Times New Roman"/>
          <w:sz w:val="24"/>
          <w:szCs w:val="24"/>
        </w:rPr>
      </w:pPr>
      <w:r>
        <w:rPr>
          <w:rFonts w:ascii="Garamond" w:hAnsi="Garamond" w:cs="Times New Roman"/>
          <w:i/>
          <w:sz w:val="24"/>
          <w:szCs w:val="24"/>
        </w:rPr>
        <w:t>Response papers (2, each 15%)</w:t>
      </w:r>
      <w:r w:rsidR="00533682">
        <w:rPr>
          <w:rFonts w:ascii="Garamond" w:hAnsi="Garamond" w:cs="Times New Roman"/>
          <w:i/>
          <w:sz w:val="24"/>
          <w:szCs w:val="24"/>
        </w:rPr>
        <w:t xml:space="preserve">: </w:t>
      </w:r>
      <w:r w:rsidR="0007724D">
        <w:rPr>
          <w:rFonts w:ascii="Garamond" w:hAnsi="Garamond" w:cs="Times New Roman"/>
          <w:sz w:val="24"/>
          <w:szCs w:val="24"/>
        </w:rPr>
        <w:t>3</w:t>
      </w:r>
      <w:r w:rsidR="00DD21CC">
        <w:rPr>
          <w:rFonts w:ascii="Garamond" w:hAnsi="Garamond" w:cs="Times New Roman"/>
          <w:sz w:val="24"/>
          <w:szCs w:val="24"/>
        </w:rPr>
        <w:t>0</w:t>
      </w:r>
      <w:r w:rsidR="0047754C">
        <w:rPr>
          <w:rFonts w:ascii="Garamond" w:hAnsi="Garamond" w:cs="Times New Roman"/>
          <w:sz w:val="24"/>
          <w:szCs w:val="24"/>
        </w:rPr>
        <w:t>%</w:t>
      </w:r>
      <w:r w:rsidR="003C4D2B">
        <w:rPr>
          <w:rFonts w:ascii="Garamond" w:hAnsi="Garamond" w:cs="Times New Roman"/>
          <w:sz w:val="24"/>
          <w:szCs w:val="24"/>
        </w:rPr>
        <w:t xml:space="preserve"> </w:t>
      </w:r>
      <w:r w:rsidR="00C94A69">
        <w:rPr>
          <w:rFonts w:ascii="Garamond" w:hAnsi="Garamond" w:cs="Times New Roman"/>
          <w:sz w:val="24"/>
          <w:szCs w:val="24"/>
        </w:rPr>
        <w:t>(</w:t>
      </w:r>
      <w:r w:rsidR="00B06675">
        <w:rPr>
          <w:rFonts w:ascii="Garamond" w:hAnsi="Garamond" w:cs="Times New Roman"/>
          <w:sz w:val="24"/>
          <w:szCs w:val="24"/>
        </w:rPr>
        <w:t xml:space="preserve">September </w:t>
      </w:r>
      <w:r w:rsidR="008613B3">
        <w:rPr>
          <w:rFonts w:ascii="Garamond" w:hAnsi="Garamond" w:cs="Times New Roman"/>
          <w:sz w:val="24"/>
          <w:szCs w:val="24"/>
        </w:rPr>
        <w:t>30</w:t>
      </w:r>
      <w:r w:rsidR="00C94A69">
        <w:rPr>
          <w:rFonts w:ascii="Garamond" w:hAnsi="Garamond" w:cs="Times New Roman"/>
          <w:sz w:val="24"/>
          <w:szCs w:val="24"/>
        </w:rPr>
        <w:t xml:space="preserve"> and </w:t>
      </w:r>
      <w:r w:rsidR="00B06675">
        <w:rPr>
          <w:rFonts w:ascii="Garamond" w:hAnsi="Garamond" w:cs="Times New Roman"/>
          <w:sz w:val="24"/>
          <w:szCs w:val="24"/>
        </w:rPr>
        <w:t>November 1</w:t>
      </w:r>
      <w:r w:rsidR="008613B3">
        <w:rPr>
          <w:rFonts w:ascii="Garamond" w:hAnsi="Garamond" w:cs="Times New Roman"/>
          <w:sz w:val="24"/>
          <w:szCs w:val="24"/>
        </w:rPr>
        <w:t>8</w:t>
      </w:r>
      <w:r w:rsidR="00C94A69">
        <w:rPr>
          <w:rFonts w:ascii="Garamond" w:hAnsi="Garamond" w:cs="Times New Roman"/>
          <w:sz w:val="24"/>
          <w:szCs w:val="24"/>
        </w:rPr>
        <w:t xml:space="preserve">) </w:t>
      </w:r>
      <w:r w:rsidR="00A336B7">
        <w:rPr>
          <w:rFonts w:ascii="Garamond" w:hAnsi="Garamond" w:cs="Times New Roman"/>
          <w:sz w:val="24"/>
          <w:szCs w:val="24"/>
        </w:rPr>
        <w:t>(each 750 words)</w:t>
      </w:r>
    </w:p>
    <w:p w14:paraId="38FE81DD" w14:textId="3E70A47E" w:rsidR="0047754C" w:rsidRPr="0047754C" w:rsidRDefault="00D56AB1" w:rsidP="00BC6F52">
      <w:pPr>
        <w:spacing w:line="240" w:lineRule="auto"/>
        <w:contextualSpacing/>
        <w:rPr>
          <w:rFonts w:ascii="Garamond" w:hAnsi="Garamond" w:cs="Times New Roman"/>
          <w:sz w:val="24"/>
          <w:szCs w:val="24"/>
        </w:rPr>
      </w:pPr>
      <w:r>
        <w:rPr>
          <w:rFonts w:ascii="Garamond" w:hAnsi="Garamond" w:cs="Times New Roman"/>
          <w:i/>
          <w:sz w:val="24"/>
          <w:szCs w:val="24"/>
        </w:rPr>
        <w:t>Midterm</w:t>
      </w:r>
      <w:r w:rsidR="0047754C">
        <w:rPr>
          <w:rFonts w:ascii="Garamond" w:hAnsi="Garamond" w:cs="Times New Roman"/>
          <w:i/>
          <w:sz w:val="24"/>
          <w:szCs w:val="24"/>
        </w:rPr>
        <w:t xml:space="preserve">: </w:t>
      </w:r>
      <w:r w:rsidR="00A3580E">
        <w:rPr>
          <w:rFonts w:ascii="Garamond" w:hAnsi="Garamond" w:cs="Times New Roman"/>
          <w:sz w:val="24"/>
          <w:szCs w:val="24"/>
        </w:rPr>
        <w:t>25</w:t>
      </w:r>
      <w:r w:rsidR="0047754C">
        <w:rPr>
          <w:rFonts w:ascii="Garamond" w:hAnsi="Garamond" w:cs="Times New Roman"/>
          <w:sz w:val="24"/>
          <w:szCs w:val="24"/>
        </w:rPr>
        <w:t>%</w:t>
      </w:r>
      <w:r w:rsidR="00C94A69">
        <w:rPr>
          <w:rFonts w:ascii="Garamond" w:hAnsi="Garamond" w:cs="Times New Roman"/>
          <w:sz w:val="24"/>
          <w:szCs w:val="24"/>
        </w:rPr>
        <w:t xml:space="preserve"> (</w:t>
      </w:r>
      <w:r w:rsidR="004634CB">
        <w:rPr>
          <w:rFonts w:ascii="Garamond" w:hAnsi="Garamond" w:cs="Times New Roman"/>
          <w:sz w:val="24"/>
          <w:szCs w:val="24"/>
        </w:rPr>
        <w:t xml:space="preserve">October </w:t>
      </w:r>
      <w:r w:rsidR="00614D49">
        <w:rPr>
          <w:rFonts w:ascii="Garamond" w:hAnsi="Garamond" w:cs="Times New Roman"/>
          <w:sz w:val="24"/>
          <w:szCs w:val="24"/>
        </w:rPr>
        <w:t>1</w:t>
      </w:r>
      <w:r w:rsidR="008613B3">
        <w:rPr>
          <w:rFonts w:ascii="Garamond" w:hAnsi="Garamond" w:cs="Times New Roman"/>
          <w:sz w:val="24"/>
          <w:szCs w:val="24"/>
        </w:rPr>
        <w:t>8</w:t>
      </w:r>
      <w:r w:rsidR="00C94A69">
        <w:rPr>
          <w:rFonts w:ascii="Garamond" w:hAnsi="Garamond" w:cs="Times New Roman"/>
          <w:sz w:val="24"/>
          <w:szCs w:val="24"/>
        </w:rPr>
        <w:t>)</w:t>
      </w:r>
      <w:r w:rsidR="00A336B7">
        <w:rPr>
          <w:rFonts w:ascii="Garamond" w:hAnsi="Garamond" w:cs="Times New Roman"/>
          <w:sz w:val="24"/>
          <w:szCs w:val="24"/>
        </w:rPr>
        <w:t xml:space="preserve"> (in-class blue book)</w:t>
      </w:r>
    </w:p>
    <w:p w14:paraId="4DECCCE6" w14:textId="0CCFDC22" w:rsidR="00BC6F52" w:rsidRPr="00627680" w:rsidRDefault="006A20F2" w:rsidP="00BC6F52">
      <w:pPr>
        <w:spacing w:line="240" w:lineRule="auto"/>
        <w:contextualSpacing/>
        <w:rPr>
          <w:rFonts w:ascii="Garamond" w:hAnsi="Garamond" w:cs="Times New Roman"/>
          <w:sz w:val="24"/>
          <w:szCs w:val="24"/>
        </w:rPr>
      </w:pPr>
      <w:r>
        <w:rPr>
          <w:rFonts w:ascii="Garamond" w:hAnsi="Garamond" w:cs="Times New Roman"/>
          <w:i/>
          <w:sz w:val="24"/>
          <w:szCs w:val="24"/>
        </w:rPr>
        <w:t xml:space="preserve">Take-home </w:t>
      </w:r>
      <w:r w:rsidR="00D56AB1">
        <w:rPr>
          <w:rFonts w:ascii="Garamond" w:hAnsi="Garamond" w:cs="Times New Roman"/>
          <w:i/>
          <w:sz w:val="24"/>
          <w:szCs w:val="24"/>
        </w:rPr>
        <w:t xml:space="preserve">Final: </w:t>
      </w:r>
      <w:r w:rsidR="00A3580E">
        <w:rPr>
          <w:rFonts w:ascii="Garamond" w:hAnsi="Garamond" w:cs="Times New Roman"/>
          <w:sz w:val="24"/>
          <w:szCs w:val="24"/>
        </w:rPr>
        <w:t>30</w:t>
      </w:r>
      <w:r w:rsidR="00627680">
        <w:rPr>
          <w:rFonts w:ascii="Garamond" w:hAnsi="Garamond" w:cs="Times New Roman"/>
          <w:sz w:val="24"/>
          <w:szCs w:val="24"/>
        </w:rPr>
        <w:t>%</w:t>
      </w:r>
      <w:r>
        <w:rPr>
          <w:rFonts w:ascii="Garamond" w:hAnsi="Garamond" w:cs="Times New Roman"/>
          <w:sz w:val="24"/>
          <w:szCs w:val="24"/>
        </w:rPr>
        <w:t xml:space="preserve"> </w:t>
      </w:r>
      <w:r w:rsidR="005E32D1">
        <w:rPr>
          <w:rFonts w:ascii="Garamond" w:hAnsi="Garamond" w:cs="Times New Roman"/>
          <w:sz w:val="24"/>
          <w:szCs w:val="24"/>
        </w:rPr>
        <w:t>(</w:t>
      </w:r>
      <w:r w:rsidR="00941B80">
        <w:rPr>
          <w:rFonts w:ascii="Garamond" w:hAnsi="Garamond" w:cs="Times New Roman"/>
          <w:sz w:val="24"/>
          <w:szCs w:val="24"/>
        </w:rPr>
        <w:t>December 1</w:t>
      </w:r>
      <w:r w:rsidR="00823256">
        <w:rPr>
          <w:rFonts w:ascii="Garamond" w:hAnsi="Garamond" w:cs="Times New Roman"/>
          <w:sz w:val="24"/>
          <w:szCs w:val="24"/>
        </w:rPr>
        <w:t>2</w:t>
      </w:r>
      <w:r w:rsidR="005E32D1">
        <w:rPr>
          <w:rFonts w:ascii="Garamond" w:hAnsi="Garamond" w:cs="Times New Roman"/>
          <w:sz w:val="24"/>
          <w:szCs w:val="24"/>
        </w:rPr>
        <w:t>)</w:t>
      </w:r>
    </w:p>
    <w:p w14:paraId="5910A60F" w14:textId="19573171" w:rsidR="00090CAD" w:rsidRDefault="00090CAD" w:rsidP="00BC6F52">
      <w:pPr>
        <w:spacing w:line="240" w:lineRule="auto"/>
        <w:contextualSpacing/>
        <w:rPr>
          <w:rFonts w:ascii="Garamond" w:hAnsi="Garamond" w:cs="Times New Roman"/>
          <w:sz w:val="24"/>
          <w:szCs w:val="24"/>
        </w:rPr>
      </w:pPr>
    </w:p>
    <w:p w14:paraId="39363235" w14:textId="77777777" w:rsidR="00BC6F52" w:rsidRPr="00AC5D55" w:rsidRDefault="00BC6F52" w:rsidP="001E59A7">
      <w:pPr>
        <w:spacing w:line="240" w:lineRule="auto"/>
        <w:contextualSpacing/>
        <w:rPr>
          <w:rFonts w:ascii="Garamond" w:hAnsi="Garamond" w:cs="Times New Roman"/>
          <w:i/>
          <w:sz w:val="28"/>
          <w:szCs w:val="28"/>
        </w:rPr>
      </w:pPr>
      <w:r w:rsidRPr="00AC5D55">
        <w:rPr>
          <w:rFonts w:ascii="Garamond" w:hAnsi="Garamond" w:cs="Times New Roman"/>
          <w:i/>
          <w:sz w:val="24"/>
          <w:szCs w:val="28"/>
        </w:rPr>
        <w:t>Attendance</w:t>
      </w:r>
      <w:r>
        <w:rPr>
          <w:rFonts w:ascii="Garamond" w:hAnsi="Garamond" w:cs="Times New Roman"/>
          <w:i/>
          <w:sz w:val="28"/>
          <w:szCs w:val="28"/>
        </w:rPr>
        <w:t xml:space="preserve">: </w:t>
      </w:r>
    </w:p>
    <w:p w14:paraId="6F30DF36" w14:textId="77777777" w:rsidR="00BC6F52" w:rsidRDefault="00BC6F52" w:rsidP="001E59A7">
      <w:pPr>
        <w:spacing w:line="240" w:lineRule="auto"/>
        <w:contextualSpacing/>
        <w:rPr>
          <w:rFonts w:ascii="Garamond" w:hAnsi="Garamond" w:cs="Times New Roman"/>
          <w:b/>
          <w:sz w:val="28"/>
          <w:szCs w:val="28"/>
          <w:u w:val="single"/>
        </w:rPr>
      </w:pPr>
    </w:p>
    <w:p w14:paraId="40F01127" w14:textId="13237997" w:rsidR="00BC6F52" w:rsidRDefault="00BC6F52" w:rsidP="001E59A7">
      <w:pPr>
        <w:spacing w:line="240" w:lineRule="auto"/>
        <w:contextualSpacing/>
        <w:rPr>
          <w:rFonts w:ascii="Garamond" w:hAnsi="Garamond" w:cs="Times New Roman"/>
          <w:sz w:val="24"/>
          <w:szCs w:val="28"/>
        </w:rPr>
      </w:pPr>
      <w:r>
        <w:rPr>
          <w:rFonts w:ascii="Garamond" w:hAnsi="Garamond" w:cs="Times New Roman"/>
          <w:sz w:val="24"/>
          <w:szCs w:val="28"/>
        </w:rPr>
        <w:t>Each class will include discussion of the lecture and reading materials. Students are expected to be able to discuss the readings. Many classes will include structured debate, so come prepared</w:t>
      </w:r>
      <w:r w:rsidR="00324450">
        <w:rPr>
          <w:rFonts w:ascii="Garamond" w:hAnsi="Garamond" w:cs="Times New Roman"/>
          <w:sz w:val="24"/>
          <w:szCs w:val="28"/>
        </w:rPr>
        <w:t xml:space="preserve">. </w:t>
      </w:r>
      <w:r w:rsidR="005B6D38">
        <w:rPr>
          <w:rFonts w:ascii="Garamond" w:hAnsi="Garamond" w:cs="Times New Roman"/>
          <w:sz w:val="24"/>
          <w:szCs w:val="28"/>
        </w:rPr>
        <w:t xml:space="preserve">Occasionally, </w:t>
      </w:r>
      <w:r w:rsidR="00324450">
        <w:rPr>
          <w:rFonts w:ascii="Garamond" w:hAnsi="Garamond" w:cs="Times New Roman"/>
          <w:sz w:val="24"/>
          <w:szCs w:val="28"/>
        </w:rPr>
        <w:t xml:space="preserve">I will use an app on my phone to </w:t>
      </w:r>
      <w:r w:rsidR="005B6D38">
        <w:rPr>
          <w:rFonts w:ascii="Garamond" w:hAnsi="Garamond" w:cs="Times New Roman"/>
          <w:sz w:val="24"/>
          <w:szCs w:val="28"/>
        </w:rPr>
        <w:t xml:space="preserve">randomly select students to answer questions about the reading. Questions asked in this way will not be “gotcha” questions: if you did the reading, you will be able to answer the question. </w:t>
      </w:r>
    </w:p>
    <w:p w14:paraId="54CEECCB" w14:textId="77777777" w:rsidR="00BC6F52" w:rsidRDefault="00BC6F52" w:rsidP="001E59A7">
      <w:pPr>
        <w:spacing w:line="240" w:lineRule="auto"/>
        <w:contextualSpacing/>
        <w:rPr>
          <w:rFonts w:ascii="Garamond" w:hAnsi="Garamond" w:cs="Times New Roman"/>
          <w:sz w:val="24"/>
          <w:szCs w:val="28"/>
        </w:rPr>
      </w:pPr>
    </w:p>
    <w:p w14:paraId="215F099B" w14:textId="78C6664D" w:rsidR="00BC6F52" w:rsidRDefault="00BC6F52" w:rsidP="001E59A7">
      <w:pPr>
        <w:spacing w:line="240" w:lineRule="auto"/>
        <w:contextualSpacing/>
        <w:rPr>
          <w:rFonts w:ascii="Garamond" w:hAnsi="Garamond" w:cs="Times New Roman"/>
          <w:sz w:val="24"/>
          <w:szCs w:val="28"/>
        </w:rPr>
      </w:pPr>
      <w:r>
        <w:rPr>
          <w:rFonts w:ascii="Garamond" w:hAnsi="Garamond" w:cs="Times New Roman"/>
          <w:sz w:val="24"/>
          <w:szCs w:val="28"/>
        </w:rPr>
        <w:t xml:space="preserve">Every unexcused absence after the first will lead to a lower grade for participation (from A to B or B to C). Please let me know beforehand if you must miss class for personal reasons like illness, family or personal emergency, religious observance, or mandatory event. </w:t>
      </w:r>
      <w:r w:rsidR="00A07568">
        <w:rPr>
          <w:rFonts w:ascii="Garamond" w:hAnsi="Garamond" w:cs="Times New Roman"/>
          <w:sz w:val="24"/>
          <w:szCs w:val="28"/>
        </w:rPr>
        <w:t xml:space="preserve">I do not need medical documentation. </w:t>
      </w:r>
    </w:p>
    <w:p w14:paraId="6DCCF939" w14:textId="77777777" w:rsidR="00BC6F52" w:rsidRDefault="00BC6F52" w:rsidP="001E59A7">
      <w:pPr>
        <w:spacing w:line="240" w:lineRule="auto"/>
        <w:contextualSpacing/>
        <w:rPr>
          <w:rFonts w:ascii="Garamond" w:hAnsi="Garamond" w:cs="Times New Roman"/>
          <w:b/>
          <w:sz w:val="28"/>
          <w:szCs w:val="28"/>
          <w:u w:val="single"/>
        </w:rPr>
      </w:pPr>
    </w:p>
    <w:p w14:paraId="6B81F8A4" w14:textId="77777777" w:rsidR="00BC6F52" w:rsidRDefault="00BC6F52" w:rsidP="001E59A7">
      <w:pPr>
        <w:spacing w:line="240" w:lineRule="auto"/>
        <w:contextualSpacing/>
        <w:rPr>
          <w:rFonts w:ascii="Garamond" w:hAnsi="Garamond" w:cs="Times New Roman"/>
          <w:sz w:val="24"/>
          <w:szCs w:val="28"/>
        </w:rPr>
      </w:pPr>
      <w:r>
        <w:rPr>
          <w:rFonts w:ascii="Garamond" w:hAnsi="Garamond" w:cs="Times New Roman"/>
          <w:sz w:val="24"/>
          <w:szCs w:val="28"/>
        </w:rPr>
        <w:t>For information on how class participation is graded, please see:</w:t>
      </w:r>
    </w:p>
    <w:p w14:paraId="742C8C02" w14:textId="77777777" w:rsidR="00BC6F52" w:rsidRPr="00B50F70" w:rsidRDefault="00BC6F52" w:rsidP="001E59A7">
      <w:pPr>
        <w:spacing w:line="240" w:lineRule="auto"/>
        <w:contextualSpacing/>
        <w:rPr>
          <w:rFonts w:ascii="Garamond" w:hAnsi="Garamond" w:cs="Times New Roman"/>
          <w:sz w:val="24"/>
          <w:szCs w:val="28"/>
        </w:rPr>
      </w:pPr>
    </w:p>
    <w:p w14:paraId="6C04203C" w14:textId="32671CA2" w:rsidR="00BC6F52" w:rsidRDefault="00000000" w:rsidP="001E59A7">
      <w:pPr>
        <w:spacing w:line="240" w:lineRule="auto"/>
        <w:contextualSpacing/>
        <w:rPr>
          <w:rFonts w:ascii="Garamond" w:hAnsi="Garamond" w:cs="Times New Roman"/>
          <w:sz w:val="24"/>
          <w:szCs w:val="28"/>
        </w:rPr>
      </w:pPr>
      <w:hyperlink r:id="rId6" w:history="1">
        <w:r w:rsidR="0097767D" w:rsidRPr="007C5041">
          <w:rPr>
            <w:rStyle w:val="Hyperlink"/>
            <w:rFonts w:ascii="Garamond" w:hAnsi="Garamond" w:cs="Times New Roman"/>
            <w:sz w:val="24"/>
            <w:szCs w:val="28"/>
          </w:rPr>
          <w:t>http://assessment.arizona.edu/sites/default/files/OralCommunication.pdf</w:t>
        </w:r>
      </w:hyperlink>
    </w:p>
    <w:p w14:paraId="55342E6D" w14:textId="77777777" w:rsidR="00581264" w:rsidRDefault="00581264" w:rsidP="001E59A7">
      <w:pPr>
        <w:spacing w:line="240" w:lineRule="auto"/>
        <w:contextualSpacing/>
        <w:rPr>
          <w:rFonts w:ascii="Garamond" w:hAnsi="Garamond" w:cs="Times New Roman"/>
          <w:i/>
          <w:sz w:val="24"/>
          <w:szCs w:val="24"/>
        </w:rPr>
      </w:pPr>
    </w:p>
    <w:p w14:paraId="078E8C24" w14:textId="77777777" w:rsidR="00581264" w:rsidRDefault="00581264" w:rsidP="001E59A7">
      <w:pPr>
        <w:spacing w:line="240" w:lineRule="auto"/>
        <w:contextualSpacing/>
        <w:rPr>
          <w:rFonts w:ascii="Garamond" w:hAnsi="Garamond" w:cs="Times New Roman"/>
          <w:i/>
          <w:sz w:val="24"/>
          <w:szCs w:val="24"/>
        </w:rPr>
      </w:pPr>
    </w:p>
    <w:p w14:paraId="261D25F3" w14:textId="4DE5E4FD" w:rsidR="00BC2888" w:rsidRDefault="0097767D" w:rsidP="001E59A7">
      <w:pPr>
        <w:spacing w:line="240" w:lineRule="auto"/>
        <w:contextualSpacing/>
        <w:rPr>
          <w:rFonts w:ascii="Garamond" w:hAnsi="Garamond" w:cs="Times New Roman"/>
          <w:sz w:val="24"/>
          <w:szCs w:val="24"/>
        </w:rPr>
      </w:pPr>
      <w:r>
        <w:rPr>
          <w:rFonts w:ascii="Garamond" w:hAnsi="Garamond" w:cs="Times New Roman"/>
          <w:i/>
          <w:sz w:val="24"/>
          <w:szCs w:val="24"/>
        </w:rPr>
        <w:t xml:space="preserve">Response papers: </w:t>
      </w:r>
    </w:p>
    <w:p w14:paraId="54DDF8A0" w14:textId="77777777" w:rsidR="00BC2888" w:rsidRDefault="00BC2888" w:rsidP="001E59A7">
      <w:pPr>
        <w:spacing w:line="240" w:lineRule="auto"/>
        <w:contextualSpacing/>
        <w:rPr>
          <w:rFonts w:ascii="Garamond" w:hAnsi="Garamond" w:cstheme="minorHAnsi"/>
          <w:sz w:val="24"/>
          <w:szCs w:val="24"/>
        </w:rPr>
      </w:pPr>
    </w:p>
    <w:p w14:paraId="53D8AF79" w14:textId="1DA5BCB8" w:rsidR="00AD5BC9" w:rsidRDefault="00AD5BC9" w:rsidP="001E59A7">
      <w:pPr>
        <w:spacing w:line="240" w:lineRule="auto"/>
        <w:contextualSpacing/>
        <w:rPr>
          <w:rFonts w:ascii="Garamond" w:hAnsi="Garamond" w:cstheme="minorHAnsi"/>
          <w:sz w:val="24"/>
          <w:szCs w:val="24"/>
        </w:rPr>
      </w:pPr>
      <w:r w:rsidRPr="00AD5BC9">
        <w:rPr>
          <w:rFonts w:ascii="Garamond" w:hAnsi="Garamond" w:cstheme="minorHAnsi"/>
          <w:sz w:val="24"/>
          <w:szCs w:val="24"/>
        </w:rPr>
        <w:t>The response paper</w:t>
      </w:r>
      <w:r>
        <w:rPr>
          <w:rFonts w:ascii="Garamond" w:hAnsi="Garamond" w:cstheme="minorHAnsi"/>
          <w:sz w:val="24"/>
          <w:szCs w:val="24"/>
        </w:rPr>
        <w:t>s</w:t>
      </w:r>
      <w:r w:rsidRPr="00AD5BC9">
        <w:rPr>
          <w:rFonts w:ascii="Garamond" w:hAnsi="Garamond" w:cstheme="minorHAnsi"/>
          <w:sz w:val="24"/>
          <w:szCs w:val="24"/>
        </w:rPr>
        <w:t xml:space="preserve"> </w:t>
      </w:r>
      <w:r>
        <w:rPr>
          <w:rFonts w:ascii="Garamond" w:hAnsi="Garamond" w:cstheme="minorHAnsi"/>
          <w:sz w:val="24"/>
          <w:szCs w:val="24"/>
        </w:rPr>
        <w:t>are</w:t>
      </w:r>
      <w:r w:rsidRPr="00AD5BC9">
        <w:rPr>
          <w:rFonts w:ascii="Garamond" w:hAnsi="Garamond" w:cstheme="minorHAnsi"/>
          <w:sz w:val="24"/>
          <w:szCs w:val="24"/>
        </w:rPr>
        <w:t xml:space="preserve"> </w:t>
      </w:r>
      <w:r w:rsidR="00B060B7">
        <w:rPr>
          <w:rFonts w:ascii="Garamond" w:hAnsi="Garamond" w:cstheme="minorHAnsi"/>
          <w:sz w:val="24"/>
          <w:szCs w:val="24"/>
        </w:rPr>
        <w:t xml:space="preserve">two </w:t>
      </w:r>
      <w:r w:rsidR="008241E2">
        <w:rPr>
          <w:rFonts w:ascii="Garamond" w:hAnsi="Garamond" w:cstheme="minorHAnsi"/>
          <w:sz w:val="24"/>
          <w:szCs w:val="24"/>
        </w:rPr>
        <w:t>750 word</w:t>
      </w:r>
      <w:r w:rsidRPr="00AD5BC9">
        <w:rPr>
          <w:rFonts w:ascii="Garamond" w:hAnsi="Garamond" w:cstheme="minorHAnsi"/>
          <w:sz w:val="24"/>
          <w:szCs w:val="24"/>
        </w:rPr>
        <w:t xml:space="preserve"> written assignment</w:t>
      </w:r>
      <w:r>
        <w:rPr>
          <w:rFonts w:ascii="Garamond" w:hAnsi="Garamond" w:cstheme="minorHAnsi"/>
          <w:sz w:val="24"/>
          <w:szCs w:val="24"/>
        </w:rPr>
        <w:t>s</w:t>
      </w:r>
      <w:r w:rsidRPr="00AD5BC9">
        <w:rPr>
          <w:rFonts w:ascii="Garamond" w:hAnsi="Garamond" w:cstheme="minorHAnsi"/>
          <w:sz w:val="24"/>
          <w:szCs w:val="24"/>
        </w:rPr>
        <w:t xml:space="preserve"> on the readings and lectures. I encourage you to contact the Writing Center (see below) - remember this is free help that can only make your paper better and improve your skills. </w:t>
      </w:r>
    </w:p>
    <w:p w14:paraId="7A459996" w14:textId="77777777" w:rsidR="001E59A7" w:rsidRPr="00BC2888" w:rsidRDefault="001E59A7" w:rsidP="001E59A7">
      <w:pPr>
        <w:spacing w:line="240" w:lineRule="auto"/>
        <w:contextualSpacing/>
        <w:rPr>
          <w:rFonts w:ascii="Garamond" w:hAnsi="Garamond" w:cs="Times New Roman"/>
          <w:sz w:val="24"/>
          <w:szCs w:val="24"/>
        </w:rPr>
      </w:pPr>
    </w:p>
    <w:p w14:paraId="3DCA2031" w14:textId="25229ECF" w:rsidR="00B060B7" w:rsidRDefault="00760962" w:rsidP="001E59A7">
      <w:pPr>
        <w:spacing w:line="240" w:lineRule="auto"/>
        <w:rPr>
          <w:rFonts w:ascii="Garamond" w:hAnsi="Garamond" w:cstheme="minorHAnsi"/>
          <w:sz w:val="24"/>
          <w:szCs w:val="24"/>
        </w:rPr>
      </w:pPr>
      <w:r>
        <w:rPr>
          <w:rFonts w:ascii="Garamond" w:hAnsi="Garamond" w:cstheme="minorHAnsi"/>
          <w:sz w:val="24"/>
          <w:szCs w:val="24"/>
        </w:rPr>
        <w:t xml:space="preserve">You can pick the topic of your response papers. They will be graded on how thoughtfully you react to </w:t>
      </w:r>
      <w:r w:rsidR="00905EE3">
        <w:rPr>
          <w:rFonts w:ascii="Garamond" w:hAnsi="Garamond" w:cstheme="minorHAnsi"/>
          <w:sz w:val="24"/>
          <w:szCs w:val="24"/>
        </w:rPr>
        <w:t xml:space="preserve">any topic from class. </w:t>
      </w:r>
      <w:r w:rsidR="002D199D">
        <w:rPr>
          <w:rFonts w:ascii="Garamond" w:hAnsi="Garamond" w:cstheme="minorHAnsi"/>
          <w:sz w:val="24"/>
          <w:szCs w:val="24"/>
        </w:rPr>
        <w:t xml:space="preserve">Please do not simply summarize ideas from the lectures or readings </w:t>
      </w:r>
      <w:r w:rsidR="00A41412">
        <w:rPr>
          <w:rFonts w:ascii="Garamond" w:hAnsi="Garamond" w:cstheme="minorHAnsi"/>
          <w:sz w:val="24"/>
          <w:szCs w:val="24"/>
        </w:rPr>
        <w:t xml:space="preserve">– I want to see your own argument. </w:t>
      </w:r>
      <w:r w:rsidR="00905EE3">
        <w:rPr>
          <w:rFonts w:ascii="Garamond" w:hAnsi="Garamond" w:cstheme="minorHAnsi"/>
          <w:sz w:val="24"/>
          <w:szCs w:val="24"/>
        </w:rPr>
        <w:t xml:space="preserve">No outside research is required or allowed. </w:t>
      </w:r>
      <w:r w:rsidR="008F5EC1">
        <w:rPr>
          <w:rFonts w:ascii="Garamond" w:hAnsi="Garamond" w:cstheme="minorHAnsi"/>
          <w:sz w:val="24"/>
          <w:szCs w:val="24"/>
        </w:rPr>
        <w:t>I will provide more details on how I will grade during these assignments during the semester.</w:t>
      </w:r>
    </w:p>
    <w:p w14:paraId="364B383F" w14:textId="77777777" w:rsidR="00C52729" w:rsidRDefault="00C52729" w:rsidP="001E59A7">
      <w:pPr>
        <w:spacing w:line="240" w:lineRule="auto"/>
        <w:rPr>
          <w:rFonts w:ascii="Garamond" w:hAnsi="Garamond" w:cstheme="minorHAnsi"/>
          <w:i/>
          <w:sz w:val="24"/>
          <w:szCs w:val="24"/>
        </w:rPr>
      </w:pPr>
    </w:p>
    <w:p w14:paraId="51EDF48E" w14:textId="201F6EED" w:rsidR="00A41412" w:rsidRPr="00BC2888" w:rsidRDefault="00474B8E" w:rsidP="001E59A7">
      <w:pPr>
        <w:spacing w:line="240" w:lineRule="auto"/>
        <w:rPr>
          <w:rFonts w:ascii="Garamond" w:hAnsi="Garamond" w:cstheme="minorHAnsi"/>
          <w:i/>
          <w:sz w:val="24"/>
          <w:szCs w:val="24"/>
        </w:rPr>
      </w:pPr>
      <w:r>
        <w:rPr>
          <w:rFonts w:ascii="Garamond" w:hAnsi="Garamond" w:cstheme="minorHAnsi"/>
          <w:i/>
          <w:sz w:val="24"/>
          <w:szCs w:val="24"/>
        </w:rPr>
        <w:t>Midterm</w:t>
      </w:r>
      <w:r w:rsidR="00A41412">
        <w:rPr>
          <w:rFonts w:ascii="Garamond" w:hAnsi="Garamond" w:cstheme="minorHAnsi"/>
          <w:i/>
          <w:sz w:val="24"/>
          <w:szCs w:val="24"/>
        </w:rPr>
        <w:t>:</w:t>
      </w:r>
    </w:p>
    <w:p w14:paraId="26443441" w14:textId="13C415C5" w:rsidR="00474B8E" w:rsidRDefault="00474B8E" w:rsidP="001E59A7">
      <w:pPr>
        <w:spacing w:line="240" w:lineRule="auto"/>
        <w:rPr>
          <w:rFonts w:ascii="Garamond" w:hAnsi="Garamond" w:cstheme="minorHAnsi"/>
          <w:sz w:val="24"/>
          <w:szCs w:val="24"/>
        </w:rPr>
      </w:pPr>
      <w:r>
        <w:rPr>
          <w:rFonts w:ascii="Garamond" w:hAnsi="Garamond" w:cstheme="minorHAnsi"/>
          <w:sz w:val="24"/>
          <w:szCs w:val="24"/>
        </w:rPr>
        <w:lastRenderedPageBreak/>
        <w:t>The midterm is a</w:t>
      </w:r>
      <w:r w:rsidR="00A41412">
        <w:rPr>
          <w:rFonts w:ascii="Garamond" w:hAnsi="Garamond" w:cstheme="minorHAnsi"/>
          <w:sz w:val="24"/>
          <w:szCs w:val="24"/>
        </w:rPr>
        <w:t>n</w:t>
      </w:r>
      <w:r w:rsidR="00713002">
        <w:rPr>
          <w:rFonts w:ascii="Garamond" w:hAnsi="Garamond" w:cstheme="minorHAnsi"/>
          <w:sz w:val="24"/>
          <w:szCs w:val="24"/>
        </w:rPr>
        <w:t xml:space="preserve"> open-book</w:t>
      </w:r>
      <w:r w:rsidR="00A41412">
        <w:rPr>
          <w:rFonts w:ascii="Garamond" w:hAnsi="Garamond" w:cstheme="minorHAnsi"/>
          <w:sz w:val="24"/>
          <w:szCs w:val="24"/>
        </w:rPr>
        <w:t xml:space="preserve"> </w:t>
      </w:r>
      <w:r w:rsidR="00713002">
        <w:rPr>
          <w:rFonts w:ascii="Garamond" w:hAnsi="Garamond" w:cstheme="minorHAnsi"/>
          <w:sz w:val="24"/>
          <w:szCs w:val="24"/>
        </w:rPr>
        <w:t>“</w:t>
      </w:r>
      <w:r w:rsidR="00A41412">
        <w:rPr>
          <w:rFonts w:ascii="Garamond" w:hAnsi="Garamond" w:cstheme="minorHAnsi"/>
          <w:sz w:val="24"/>
          <w:szCs w:val="24"/>
        </w:rPr>
        <w:t>in-class</w:t>
      </w:r>
      <w:r w:rsidR="00713002">
        <w:rPr>
          <w:rFonts w:ascii="Garamond" w:hAnsi="Garamond" w:cstheme="minorHAnsi"/>
          <w:sz w:val="24"/>
          <w:szCs w:val="24"/>
        </w:rPr>
        <w:t>”</w:t>
      </w:r>
      <w:r w:rsidR="00A41412">
        <w:rPr>
          <w:rFonts w:ascii="Garamond" w:hAnsi="Garamond" w:cstheme="minorHAnsi"/>
          <w:sz w:val="24"/>
          <w:szCs w:val="24"/>
        </w:rPr>
        <w:t xml:space="preserve"> exam</w:t>
      </w:r>
      <w:r w:rsidR="00713002">
        <w:rPr>
          <w:rFonts w:ascii="Garamond" w:hAnsi="Garamond" w:cstheme="minorHAnsi"/>
          <w:sz w:val="24"/>
          <w:szCs w:val="24"/>
        </w:rPr>
        <w:t xml:space="preserve"> (during scheduled class-time)</w:t>
      </w:r>
      <w:r w:rsidR="00A41412">
        <w:rPr>
          <w:rFonts w:ascii="Garamond" w:hAnsi="Garamond" w:cstheme="minorHAnsi"/>
          <w:sz w:val="24"/>
          <w:szCs w:val="24"/>
        </w:rPr>
        <w:t xml:space="preserve"> consisting of short written answers based on the lectures and readings. I will provide extensive comments on how to prepare for this exam. </w:t>
      </w:r>
    </w:p>
    <w:p w14:paraId="23ABDD6A" w14:textId="1359DF5C" w:rsidR="00A41412" w:rsidRDefault="00A41412" w:rsidP="001E59A7">
      <w:pPr>
        <w:spacing w:line="240" w:lineRule="auto"/>
        <w:rPr>
          <w:rFonts w:ascii="Garamond" w:hAnsi="Garamond" w:cstheme="minorHAnsi"/>
          <w:sz w:val="24"/>
          <w:szCs w:val="24"/>
        </w:rPr>
      </w:pPr>
    </w:p>
    <w:p w14:paraId="79DA9A92" w14:textId="4D5ABAF5" w:rsidR="00A41412" w:rsidRPr="00A41412" w:rsidRDefault="00A41412" w:rsidP="001E59A7">
      <w:pPr>
        <w:spacing w:line="240" w:lineRule="auto"/>
        <w:rPr>
          <w:rFonts w:ascii="Garamond" w:hAnsi="Garamond" w:cstheme="minorHAnsi"/>
          <w:sz w:val="24"/>
          <w:szCs w:val="24"/>
        </w:rPr>
      </w:pPr>
      <w:r>
        <w:rPr>
          <w:rFonts w:ascii="Garamond" w:hAnsi="Garamond" w:cstheme="minorHAnsi"/>
          <w:i/>
          <w:sz w:val="24"/>
          <w:szCs w:val="24"/>
        </w:rPr>
        <w:t>Final</w:t>
      </w:r>
      <w:r>
        <w:rPr>
          <w:rFonts w:ascii="Garamond" w:hAnsi="Garamond" w:cstheme="minorHAnsi"/>
          <w:sz w:val="24"/>
          <w:szCs w:val="24"/>
        </w:rPr>
        <w:t>:</w:t>
      </w:r>
    </w:p>
    <w:p w14:paraId="75F8B033" w14:textId="0BDA99BB" w:rsidR="00A41412" w:rsidRDefault="00A41412" w:rsidP="001E59A7">
      <w:pPr>
        <w:spacing w:line="240" w:lineRule="auto"/>
        <w:rPr>
          <w:rFonts w:ascii="Garamond" w:hAnsi="Garamond" w:cstheme="minorHAnsi"/>
          <w:sz w:val="24"/>
          <w:szCs w:val="24"/>
        </w:rPr>
      </w:pPr>
      <w:r>
        <w:rPr>
          <w:rFonts w:ascii="Garamond" w:hAnsi="Garamond" w:cstheme="minorHAnsi"/>
          <w:sz w:val="24"/>
          <w:szCs w:val="24"/>
        </w:rPr>
        <w:t xml:space="preserve">The final is a take-home exam consisting of </w:t>
      </w:r>
      <w:r w:rsidR="000C2323">
        <w:rPr>
          <w:rFonts w:ascii="Garamond" w:hAnsi="Garamond" w:cstheme="minorHAnsi"/>
          <w:sz w:val="24"/>
          <w:szCs w:val="24"/>
        </w:rPr>
        <w:t xml:space="preserve">long-written essays. No outside research is required. </w:t>
      </w:r>
    </w:p>
    <w:p w14:paraId="0C504D09" w14:textId="5BF4BC54" w:rsidR="000C2323" w:rsidRDefault="000C2323" w:rsidP="001E59A7">
      <w:pPr>
        <w:spacing w:line="240" w:lineRule="auto"/>
        <w:rPr>
          <w:rFonts w:ascii="Garamond" w:hAnsi="Garamond" w:cstheme="minorHAnsi"/>
          <w:sz w:val="24"/>
          <w:szCs w:val="24"/>
        </w:rPr>
      </w:pPr>
    </w:p>
    <w:p w14:paraId="56E9C618" w14:textId="762348EF" w:rsidR="00675456" w:rsidRDefault="00675456" w:rsidP="001E59A7">
      <w:pPr>
        <w:spacing w:line="240" w:lineRule="auto"/>
        <w:rPr>
          <w:rFonts w:ascii="Garamond" w:hAnsi="Garamond" w:cstheme="minorHAnsi"/>
          <w:sz w:val="24"/>
          <w:szCs w:val="24"/>
        </w:rPr>
      </w:pPr>
      <w:r>
        <w:rPr>
          <w:rFonts w:ascii="Garamond" w:hAnsi="Garamond" w:cstheme="minorHAnsi"/>
          <w:b/>
          <w:sz w:val="24"/>
          <w:szCs w:val="24"/>
        </w:rPr>
        <w:t xml:space="preserve">Note 1: </w:t>
      </w:r>
    </w:p>
    <w:p w14:paraId="42B1F0DC" w14:textId="37C0ED39" w:rsidR="00675456" w:rsidRDefault="00796722" w:rsidP="001E59A7">
      <w:pPr>
        <w:spacing w:line="240" w:lineRule="auto"/>
        <w:rPr>
          <w:rFonts w:ascii="Garamond" w:hAnsi="Garamond" w:cstheme="minorHAnsi"/>
          <w:sz w:val="24"/>
          <w:szCs w:val="24"/>
        </w:rPr>
      </w:pPr>
      <w:r>
        <w:rPr>
          <w:rFonts w:ascii="Garamond" w:hAnsi="Garamond" w:cstheme="minorHAnsi"/>
          <w:sz w:val="24"/>
          <w:szCs w:val="24"/>
        </w:rPr>
        <w:t xml:space="preserve">The assigned readings are heavy. Please review the syllabus and make sure your schedule can handle </w:t>
      </w:r>
      <w:r w:rsidR="00684BC0">
        <w:rPr>
          <w:rFonts w:ascii="Garamond" w:hAnsi="Garamond" w:cstheme="minorHAnsi"/>
          <w:sz w:val="24"/>
          <w:szCs w:val="24"/>
        </w:rPr>
        <w:t xml:space="preserve">this reading load. Please note, however, that you will not be required to do any research outside of class for any of the assignments. Therefore, I believe the workload will even out. </w:t>
      </w:r>
    </w:p>
    <w:p w14:paraId="720F651B" w14:textId="77777777" w:rsidR="00675456" w:rsidRPr="00A41412" w:rsidRDefault="00675456" w:rsidP="001E59A7">
      <w:pPr>
        <w:spacing w:line="240" w:lineRule="auto"/>
        <w:rPr>
          <w:rFonts w:ascii="Garamond" w:hAnsi="Garamond" w:cstheme="minorHAnsi"/>
          <w:sz w:val="24"/>
          <w:szCs w:val="24"/>
        </w:rPr>
      </w:pPr>
    </w:p>
    <w:p w14:paraId="0BE58977" w14:textId="3E7D101C" w:rsidR="002C16C1" w:rsidRDefault="002C16C1" w:rsidP="001E59A7">
      <w:pPr>
        <w:spacing w:line="240" w:lineRule="auto"/>
        <w:rPr>
          <w:rFonts w:ascii="Garamond" w:hAnsi="Garamond" w:cstheme="minorHAnsi"/>
          <w:sz w:val="24"/>
          <w:szCs w:val="24"/>
        </w:rPr>
      </w:pPr>
      <w:r>
        <w:rPr>
          <w:rFonts w:ascii="Garamond" w:hAnsi="Garamond" w:cstheme="minorHAnsi"/>
          <w:b/>
          <w:sz w:val="24"/>
          <w:szCs w:val="24"/>
        </w:rPr>
        <w:t>Note</w:t>
      </w:r>
      <w:r w:rsidR="00675456">
        <w:rPr>
          <w:rFonts w:ascii="Garamond" w:hAnsi="Garamond" w:cstheme="minorHAnsi"/>
          <w:b/>
          <w:sz w:val="24"/>
          <w:szCs w:val="24"/>
        </w:rPr>
        <w:t xml:space="preserve"> 2</w:t>
      </w:r>
      <w:r>
        <w:rPr>
          <w:rFonts w:ascii="Garamond" w:hAnsi="Garamond" w:cstheme="minorHAnsi"/>
          <w:b/>
          <w:sz w:val="24"/>
          <w:szCs w:val="24"/>
        </w:rPr>
        <w:t xml:space="preserve">: </w:t>
      </w:r>
    </w:p>
    <w:p w14:paraId="7A5ABF2E" w14:textId="5A4BA2B1" w:rsidR="002C16C1" w:rsidRDefault="002C16C1" w:rsidP="001E59A7">
      <w:pPr>
        <w:spacing w:line="240" w:lineRule="auto"/>
        <w:rPr>
          <w:rFonts w:ascii="Garamond" w:hAnsi="Garamond" w:cstheme="minorHAnsi"/>
          <w:sz w:val="24"/>
          <w:szCs w:val="24"/>
        </w:rPr>
      </w:pPr>
      <w:r>
        <w:rPr>
          <w:rFonts w:ascii="Garamond" w:hAnsi="Garamond" w:cstheme="minorHAnsi"/>
          <w:sz w:val="24"/>
          <w:szCs w:val="24"/>
        </w:rPr>
        <w:t xml:space="preserve">I would like to include outside speakers in class. That means I may move the dates around. </w:t>
      </w:r>
      <w:r w:rsidR="00F50B28">
        <w:rPr>
          <w:rFonts w:ascii="Garamond" w:hAnsi="Garamond" w:cstheme="minorHAnsi"/>
          <w:sz w:val="24"/>
          <w:szCs w:val="24"/>
        </w:rPr>
        <w:t xml:space="preserve">However, I will not change the nature of assignments or the workload. </w:t>
      </w:r>
    </w:p>
    <w:p w14:paraId="53D297A9" w14:textId="77777777" w:rsidR="007660ED" w:rsidRDefault="007660ED" w:rsidP="00B85614">
      <w:pPr>
        <w:rPr>
          <w:rFonts w:ascii="Garamond" w:hAnsi="Garamond" w:cstheme="minorHAnsi"/>
          <w:sz w:val="24"/>
          <w:szCs w:val="24"/>
        </w:rPr>
      </w:pPr>
    </w:p>
    <w:p w14:paraId="15A3B567" w14:textId="4F011D2E" w:rsidR="007660ED" w:rsidRDefault="007660ED" w:rsidP="00B85614">
      <w:pPr>
        <w:rPr>
          <w:rFonts w:ascii="Garamond" w:hAnsi="Garamond" w:cstheme="minorHAnsi"/>
          <w:b/>
          <w:sz w:val="24"/>
          <w:szCs w:val="24"/>
        </w:rPr>
      </w:pPr>
      <w:r>
        <w:rPr>
          <w:rFonts w:ascii="Garamond" w:hAnsi="Garamond" w:cstheme="minorHAnsi"/>
          <w:b/>
          <w:sz w:val="24"/>
          <w:szCs w:val="24"/>
        </w:rPr>
        <w:t>Topics and Reading Assignments</w:t>
      </w:r>
    </w:p>
    <w:p w14:paraId="78C94FCA" w14:textId="77777777" w:rsidR="0010103E" w:rsidRPr="007660ED" w:rsidRDefault="0010103E" w:rsidP="00B85614">
      <w:pPr>
        <w:rPr>
          <w:rFonts w:ascii="Garamond" w:hAnsi="Garamond" w:cstheme="minorHAnsi"/>
          <w:b/>
          <w:sz w:val="24"/>
          <w:szCs w:val="24"/>
        </w:rPr>
      </w:pPr>
    </w:p>
    <w:p w14:paraId="5295AC8E" w14:textId="2D790428" w:rsidR="00416AA6" w:rsidRPr="0010103E" w:rsidRDefault="00866EE7" w:rsidP="00B85614">
      <w:pPr>
        <w:rPr>
          <w:rFonts w:ascii="Garamond" w:hAnsi="Garamond" w:cstheme="minorHAnsi"/>
          <w:b/>
          <w:sz w:val="24"/>
          <w:szCs w:val="24"/>
        </w:rPr>
      </w:pPr>
      <w:r w:rsidRPr="0010103E">
        <w:rPr>
          <w:rFonts w:ascii="Garamond" w:hAnsi="Garamond" w:cstheme="minorHAnsi"/>
          <w:b/>
          <w:sz w:val="24"/>
          <w:szCs w:val="24"/>
        </w:rPr>
        <w:t xml:space="preserve">1 </w:t>
      </w:r>
      <w:r w:rsidR="0005473E" w:rsidRPr="0010103E">
        <w:rPr>
          <w:rFonts w:ascii="Garamond" w:hAnsi="Garamond" w:cstheme="minorHAnsi"/>
          <w:b/>
          <w:sz w:val="24"/>
          <w:szCs w:val="24"/>
        </w:rPr>
        <w:t>Introduction: Two Revolutions</w:t>
      </w:r>
      <w:r w:rsidR="00CB6A09">
        <w:rPr>
          <w:rFonts w:ascii="Garamond" w:hAnsi="Garamond" w:cstheme="minorHAnsi"/>
          <w:b/>
          <w:sz w:val="24"/>
          <w:szCs w:val="24"/>
        </w:rPr>
        <w:t xml:space="preserve"> (</w:t>
      </w:r>
      <w:r w:rsidR="00CB0177">
        <w:rPr>
          <w:rFonts w:ascii="Garamond" w:hAnsi="Garamond" w:cstheme="minorHAnsi"/>
          <w:b/>
          <w:sz w:val="24"/>
          <w:szCs w:val="24"/>
        </w:rPr>
        <w:t xml:space="preserve">August </w:t>
      </w:r>
      <w:r w:rsidR="00251D5F">
        <w:rPr>
          <w:rFonts w:ascii="Garamond" w:hAnsi="Garamond" w:cstheme="minorHAnsi"/>
          <w:b/>
          <w:sz w:val="24"/>
          <w:szCs w:val="24"/>
        </w:rPr>
        <w:t>30</w:t>
      </w:r>
      <w:r w:rsidR="00CB6A09">
        <w:rPr>
          <w:rFonts w:ascii="Garamond" w:hAnsi="Garamond" w:cstheme="minorHAnsi"/>
          <w:b/>
          <w:sz w:val="24"/>
          <w:szCs w:val="24"/>
        </w:rPr>
        <w:t xml:space="preserve">, </w:t>
      </w:r>
      <w:r w:rsidR="00CB0177">
        <w:rPr>
          <w:rFonts w:ascii="Garamond" w:hAnsi="Garamond" w:cstheme="minorHAnsi"/>
          <w:b/>
          <w:sz w:val="24"/>
          <w:szCs w:val="24"/>
        </w:rPr>
        <w:t>Tuesday</w:t>
      </w:r>
      <w:r w:rsidR="00CB6A09">
        <w:rPr>
          <w:rFonts w:ascii="Garamond" w:hAnsi="Garamond" w:cstheme="minorHAnsi"/>
          <w:b/>
          <w:sz w:val="24"/>
          <w:szCs w:val="24"/>
        </w:rPr>
        <w:t>)</w:t>
      </w:r>
    </w:p>
    <w:p w14:paraId="651BCCEE" w14:textId="77777777" w:rsidR="0061231A" w:rsidRPr="00373636" w:rsidRDefault="0061231A" w:rsidP="00B85614">
      <w:pPr>
        <w:rPr>
          <w:rFonts w:ascii="Garamond" w:hAnsi="Garamond" w:cs="Calibri"/>
          <w:sz w:val="24"/>
          <w:szCs w:val="24"/>
        </w:rPr>
      </w:pPr>
      <w:r w:rsidRPr="00373636">
        <w:rPr>
          <w:rFonts w:ascii="Garamond" w:hAnsi="Garamond" w:cs="Calibri"/>
          <w:sz w:val="24"/>
          <w:szCs w:val="24"/>
        </w:rPr>
        <w:t xml:space="preserve">Perry Anderson, “Two Revolutions,” </w:t>
      </w:r>
      <w:r w:rsidRPr="00373636">
        <w:rPr>
          <w:rFonts w:ascii="Garamond" w:hAnsi="Garamond" w:cs="Calibri"/>
          <w:i/>
          <w:iCs/>
          <w:sz w:val="24"/>
          <w:szCs w:val="24"/>
        </w:rPr>
        <w:t>New Left Review</w:t>
      </w:r>
      <w:r w:rsidRPr="00373636">
        <w:rPr>
          <w:rFonts w:ascii="Garamond" w:hAnsi="Garamond" w:cs="Calibri"/>
          <w:sz w:val="24"/>
          <w:szCs w:val="24"/>
        </w:rPr>
        <w:t>, no. 61 (February 2010).</w:t>
      </w:r>
    </w:p>
    <w:p w14:paraId="5200D9DE" w14:textId="6156FE4F" w:rsidR="00543032" w:rsidRPr="00373636" w:rsidRDefault="00DA11BA" w:rsidP="00B85614">
      <w:pPr>
        <w:rPr>
          <w:rFonts w:ascii="Garamond" w:hAnsi="Garamond" w:cs="Calibri"/>
          <w:sz w:val="24"/>
          <w:szCs w:val="24"/>
        </w:rPr>
      </w:pPr>
      <w:r w:rsidRPr="00373636">
        <w:rPr>
          <w:rFonts w:ascii="Garamond" w:hAnsi="Garamond" w:cs="Calibri"/>
          <w:i/>
          <w:iCs/>
          <w:sz w:val="24"/>
          <w:szCs w:val="24"/>
        </w:rPr>
        <w:t>Summary of the 2018 National Defense Strategy of the United States of America</w:t>
      </w:r>
      <w:r w:rsidRPr="00373636">
        <w:rPr>
          <w:rFonts w:ascii="Garamond" w:hAnsi="Garamond" w:cs="Calibri"/>
          <w:sz w:val="24"/>
          <w:szCs w:val="24"/>
        </w:rPr>
        <w:t xml:space="preserve">, 2018, 1–3, </w:t>
      </w:r>
      <w:hyperlink r:id="rId7" w:history="1">
        <w:r w:rsidR="00543032" w:rsidRPr="00373636">
          <w:rPr>
            <w:rStyle w:val="Hyperlink"/>
            <w:rFonts w:ascii="Garamond" w:hAnsi="Garamond" w:cs="Calibri"/>
            <w:sz w:val="24"/>
            <w:szCs w:val="24"/>
          </w:rPr>
          <w:t>https://dod.defense.gov/Portals/1/Documents/pubs/2018-National-Defense-Strategy-Summary.pdf</w:t>
        </w:r>
      </w:hyperlink>
      <w:r w:rsidR="00543032" w:rsidRPr="00373636">
        <w:rPr>
          <w:rFonts w:ascii="Garamond" w:hAnsi="Garamond" w:cs="Calibri"/>
          <w:sz w:val="24"/>
          <w:szCs w:val="24"/>
        </w:rPr>
        <w:t>.</w:t>
      </w:r>
    </w:p>
    <w:p w14:paraId="7686A642" w14:textId="1BC6CE5C" w:rsidR="001C3D4E" w:rsidRPr="0010103E" w:rsidRDefault="00866EE7" w:rsidP="00B85614">
      <w:pPr>
        <w:rPr>
          <w:rFonts w:ascii="Garamond" w:hAnsi="Garamond" w:cstheme="minorHAnsi"/>
          <w:b/>
          <w:sz w:val="24"/>
          <w:szCs w:val="24"/>
        </w:rPr>
      </w:pPr>
      <w:r w:rsidRPr="0010103E">
        <w:rPr>
          <w:rFonts w:ascii="Garamond" w:hAnsi="Garamond" w:cstheme="minorHAnsi"/>
          <w:b/>
          <w:sz w:val="24"/>
          <w:szCs w:val="24"/>
        </w:rPr>
        <w:t xml:space="preserve">2 </w:t>
      </w:r>
      <w:r w:rsidR="008440C9" w:rsidRPr="0010103E">
        <w:rPr>
          <w:rFonts w:ascii="Garamond" w:hAnsi="Garamond" w:cstheme="minorHAnsi"/>
          <w:b/>
          <w:sz w:val="24"/>
          <w:szCs w:val="24"/>
        </w:rPr>
        <w:t xml:space="preserve">Can </w:t>
      </w:r>
      <w:r w:rsidR="00912CB0" w:rsidRPr="0010103E">
        <w:rPr>
          <w:rFonts w:ascii="Garamond" w:hAnsi="Garamond" w:cstheme="minorHAnsi"/>
          <w:b/>
          <w:sz w:val="24"/>
          <w:szCs w:val="24"/>
        </w:rPr>
        <w:t>Russia</w:t>
      </w:r>
      <w:r w:rsidR="008440C9" w:rsidRPr="0010103E">
        <w:rPr>
          <w:rFonts w:ascii="Garamond" w:hAnsi="Garamond" w:cstheme="minorHAnsi"/>
          <w:b/>
          <w:sz w:val="24"/>
          <w:szCs w:val="24"/>
        </w:rPr>
        <w:t xml:space="preserve"> and </w:t>
      </w:r>
      <w:r w:rsidR="00912CB0" w:rsidRPr="0010103E">
        <w:rPr>
          <w:rFonts w:ascii="Garamond" w:hAnsi="Garamond" w:cstheme="minorHAnsi"/>
          <w:b/>
          <w:sz w:val="24"/>
          <w:szCs w:val="24"/>
        </w:rPr>
        <w:t>China</w:t>
      </w:r>
      <w:r w:rsidR="008440C9" w:rsidRPr="0010103E">
        <w:rPr>
          <w:rFonts w:ascii="Garamond" w:hAnsi="Garamond" w:cstheme="minorHAnsi"/>
          <w:b/>
          <w:sz w:val="24"/>
          <w:szCs w:val="24"/>
        </w:rPr>
        <w:t xml:space="preserve"> be compared?</w:t>
      </w:r>
      <w:r w:rsidR="00CB6A09">
        <w:rPr>
          <w:rFonts w:ascii="Garamond" w:hAnsi="Garamond" w:cstheme="minorHAnsi"/>
          <w:b/>
          <w:sz w:val="24"/>
          <w:szCs w:val="24"/>
        </w:rPr>
        <w:t xml:space="preserve"> (</w:t>
      </w:r>
      <w:r w:rsidR="00505273">
        <w:rPr>
          <w:rFonts w:ascii="Garamond" w:hAnsi="Garamond" w:cstheme="minorHAnsi"/>
          <w:b/>
          <w:sz w:val="24"/>
          <w:szCs w:val="24"/>
        </w:rPr>
        <w:t>September 2</w:t>
      </w:r>
      <w:r w:rsidR="00CB6A09">
        <w:rPr>
          <w:rFonts w:ascii="Garamond" w:hAnsi="Garamond" w:cstheme="minorHAnsi"/>
          <w:b/>
          <w:sz w:val="24"/>
          <w:szCs w:val="24"/>
        </w:rPr>
        <w:t xml:space="preserve">, </w:t>
      </w:r>
      <w:r w:rsidR="00144205">
        <w:rPr>
          <w:rFonts w:ascii="Garamond" w:hAnsi="Garamond" w:cstheme="minorHAnsi"/>
          <w:b/>
          <w:sz w:val="24"/>
          <w:szCs w:val="24"/>
        </w:rPr>
        <w:t>Friday</w:t>
      </w:r>
      <w:r w:rsidR="00CB6A09">
        <w:rPr>
          <w:rFonts w:ascii="Garamond" w:hAnsi="Garamond" w:cstheme="minorHAnsi"/>
          <w:b/>
          <w:sz w:val="24"/>
          <w:szCs w:val="24"/>
        </w:rPr>
        <w:t>)</w:t>
      </w:r>
    </w:p>
    <w:p w14:paraId="35A7D107" w14:textId="77777777" w:rsidR="00FA0702" w:rsidRPr="00373636" w:rsidRDefault="00FA0702" w:rsidP="00B85614">
      <w:pPr>
        <w:rPr>
          <w:rFonts w:ascii="Garamond" w:hAnsi="Garamond" w:cs="Calibri"/>
          <w:sz w:val="24"/>
          <w:szCs w:val="24"/>
        </w:rPr>
      </w:pPr>
      <w:r w:rsidRPr="00373636">
        <w:rPr>
          <w:rFonts w:ascii="Garamond" w:hAnsi="Garamond" w:cs="Calibri"/>
          <w:sz w:val="24"/>
          <w:szCs w:val="24"/>
        </w:rPr>
        <w:t xml:space="preserve">Philip Selznick, </w:t>
      </w:r>
      <w:r w:rsidRPr="00373636">
        <w:rPr>
          <w:rFonts w:ascii="Garamond" w:hAnsi="Garamond" w:cs="Calibri"/>
          <w:i/>
          <w:iCs/>
          <w:sz w:val="24"/>
          <w:szCs w:val="24"/>
        </w:rPr>
        <w:t>The Organizational Weapon</w:t>
      </w:r>
      <w:r w:rsidRPr="00373636">
        <w:rPr>
          <w:rFonts w:ascii="Garamond" w:hAnsi="Garamond" w:cs="Calibri"/>
          <w:sz w:val="24"/>
          <w:szCs w:val="24"/>
        </w:rPr>
        <w:t xml:space="preserve"> (Santa Monica: RAND Corporation, 1952), 17–48.</w:t>
      </w:r>
    </w:p>
    <w:p w14:paraId="3952A99D" w14:textId="77777777" w:rsidR="00C1379C" w:rsidRPr="00373636" w:rsidRDefault="00C1379C" w:rsidP="00B85614">
      <w:pPr>
        <w:rPr>
          <w:rFonts w:ascii="Garamond" w:hAnsi="Garamond" w:cs="Calibri"/>
          <w:sz w:val="24"/>
          <w:szCs w:val="24"/>
        </w:rPr>
      </w:pPr>
      <w:r w:rsidRPr="00373636">
        <w:rPr>
          <w:rFonts w:ascii="Garamond" w:hAnsi="Garamond" w:cs="Calibri"/>
          <w:sz w:val="24"/>
          <w:szCs w:val="24"/>
        </w:rPr>
        <w:t xml:space="preserve">Andrew </w:t>
      </w:r>
      <w:proofErr w:type="spellStart"/>
      <w:r w:rsidRPr="00373636">
        <w:rPr>
          <w:rFonts w:ascii="Garamond" w:hAnsi="Garamond" w:cs="Calibri"/>
          <w:sz w:val="24"/>
          <w:szCs w:val="24"/>
        </w:rPr>
        <w:t>Walder</w:t>
      </w:r>
      <w:proofErr w:type="spellEnd"/>
      <w:r w:rsidRPr="00373636">
        <w:rPr>
          <w:rFonts w:ascii="Garamond" w:hAnsi="Garamond" w:cs="Calibri"/>
          <w:sz w:val="24"/>
          <w:szCs w:val="24"/>
        </w:rPr>
        <w:t xml:space="preserve">, </w:t>
      </w:r>
      <w:r w:rsidRPr="00373636">
        <w:rPr>
          <w:rFonts w:ascii="Garamond" w:hAnsi="Garamond" w:cs="Calibri"/>
          <w:i/>
          <w:iCs/>
          <w:sz w:val="24"/>
          <w:szCs w:val="24"/>
        </w:rPr>
        <w:t>China Under Mao: A Revolution Derailed</w:t>
      </w:r>
      <w:r w:rsidRPr="00373636">
        <w:rPr>
          <w:rFonts w:ascii="Garamond" w:hAnsi="Garamond" w:cs="Calibri"/>
          <w:sz w:val="24"/>
          <w:szCs w:val="24"/>
        </w:rPr>
        <w:t xml:space="preserve"> (Cambridge: Harvard University Press, 2015), Chapter 5, “The Socialist Economy.”</w:t>
      </w:r>
    </w:p>
    <w:p w14:paraId="6F39D26A" w14:textId="2ABA23D7" w:rsidR="008D32AD" w:rsidRPr="0010103E" w:rsidRDefault="00A10349" w:rsidP="00B85614">
      <w:pPr>
        <w:rPr>
          <w:rFonts w:ascii="Garamond" w:hAnsi="Garamond" w:cstheme="minorHAnsi"/>
          <w:b/>
          <w:sz w:val="24"/>
          <w:szCs w:val="24"/>
        </w:rPr>
      </w:pPr>
      <w:r w:rsidRPr="0010103E">
        <w:rPr>
          <w:rFonts w:ascii="Garamond" w:hAnsi="Garamond" w:cstheme="minorHAnsi"/>
          <w:b/>
          <w:sz w:val="24"/>
          <w:szCs w:val="24"/>
        </w:rPr>
        <w:t>3</w:t>
      </w:r>
      <w:r w:rsidR="00551792" w:rsidRPr="0010103E">
        <w:rPr>
          <w:rFonts w:ascii="Garamond" w:hAnsi="Garamond" w:cstheme="minorHAnsi"/>
          <w:b/>
          <w:sz w:val="24"/>
          <w:szCs w:val="24"/>
        </w:rPr>
        <w:t xml:space="preserve"> </w:t>
      </w:r>
      <w:r w:rsidR="004849DC" w:rsidRPr="0010103E">
        <w:rPr>
          <w:rFonts w:ascii="Garamond" w:hAnsi="Garamond" w:cstheme="minorHAnsi"/>
          <w:b/>
          <w:sz w:val="24"/>
          <w:szCs w:val="24"/>
        </w:rPr>
        <w:t xml:space="preserve">How can we compare </w:t>
      </w:r>
      <w:r w:rsidR="00912CB0" w:rsidRPr="0010103E">
        <w:rPr>
          <w:rFonts w:ascii="Garamond" w:hAnsi="Garamond" w:cstheme="minorHAnsi"/>
          <w:b/>
          <w:sz w:val="24"/>
          <w:szCs w:val="24"/>
        </w:rPr>
        <w:t>Russia</w:t>
      </w:r>
      <w:r w:rsidR="004849DC" w:rsidRPr="0010103E">
        <w:rPr>
          <w:rFonts w:ascii="Garamond" w:hAnsi="Garamond" w:cstheme="minorHAnsi"/>
          <w:b/>
          <w:sz w:val="24"/>
          <w:szCs w:val="24"/>
        </w:rPr>
        <w:t xml:space="preserve"> and </w:t>
      </w:r>
      <w:r w:rsidR="00912CB0" w:rsidRPr="0010103E">
        <w:rPr>
          <w:rFonts w:ascii="Garamond" w:hAnsi="Garamond" w:cstheme="minorHAnsi"/>
          <w:b/>
          <w:sz w:val="24"/>
          <w:szCs w:val="24"/>
        </w:rPr>
        <w:t>China</w:t>
      </w:r>
      <w:r w:rsidR="004849DC" w:rsidRPr="0010103E">
        <w:rPr>
          <w:rFonts w:ascii="Garamond" w:hAnsi="Garamond" w:cstheme="minorHAnsi"/>
          <w:b/>
          <w:sz w:val="24"/>
          <w:szCs w:val="24"/>
        </w:rPr>
        <w:t>?</w:t>
      </w:r>
      <w:r w:rsidR="00273D19">
        <w:rPr>
          <w:rFonts w:ascii="Garamond" w:hAnsi="Garamond" w:cstheme="minorHAnsi"/>
          <w:b/>
          <w:sz w:val="24"/>
          <w:szCs w:val="24"/>
        </w:rPr>
        <w:t xml:space="preserve"> (</w:t>
      </w:r>
      <w:r w:rsidR="005508BC">
        <w:rPr>
          <w:rFonts w:ascii="Garamond" w:hAnsi="Garamond" w:cstheme="minorHAnsi"/>
          <w:b/>
          <w:sz w:val="24"/>
          <w:szCs w:val="24"/>
        </w:rPr>
        <w:t xml:space="preserve">September </w:t>
      </w:r>
      <w:r w:rsidR="00505273">
        <w:rPr>
          <w:rFonts w:ascii="Garamond" w:hAnsi="Garamond" w:cstheme="minorHAnsi"/>
          <w:b/>
          <w:sz w:val="24"/>
          <w:szCs w:val="24"/>
        </w:rPr>
        <w:t>6</w:t>
      </w:r>
      <w:r w:rsidR="00273D19">
        <w:rPr>
          <w:rFonts w:ascii="Garamond" w:hAnsi="Garamond" w:cstheme="minorHAnsi"/>
          <w:b/>
          <w:sz w:val="24"/>
          <w:szCs w:val="24"/>
        </w:rPr>
        <w:t xml:space="preserve">, </w:t>
      </w:r>
      <w:r w:rsidR="005508BC">
        <w:rPr>
          <w:rFonts w:ascii="Garamond" w:hAnsi="Garamond" w:cstheme="minorHAnsi"/>
          <w:b/>
          <w:sz w:val="24"/>
          <w:szCs w:val="24"/>
        </w:rPr>
        <w:t>Tuesday</w:t>
      </w:r>
      <w:r w:rsidR="00273D19">
        <w:rPr>
          <w:rFonts w:ascii="Garamond" w:hAnsi="Garamond" w:cstheme="minorHAnsi"/>
          <w:b/>
          <w:sz w:val="24"/>
          <w:szCs w:val="24"/>
        </w:rPr>
        <w:t>)</w:t>
      </w:r>
    </w:p>
    <w:p w14:paraId="1A0ACA55" w14:textId="2B00D222" w:rsidR="00B26155" w:rsidRPr="00373636" w:rsidRDefault="00B26155" w:rsidP="00B85614">
      <w:pPr>
        <w:rPr>
          <w:rFonts w:ascii="Garamond" w:hAnsi="Garamond" w:cstheme="minorHAnsi"/>
          <w:sz w:val="24"/>
          <w:szCs w:val="24"/>
        </w:rPr>
      </w:pPr>
      <w:r w:rsidRPr="00373636">
        <w:rPr>
          <w:rFonts w:ascii="Garamond" w:hAnsi="Garamond" w:cs="Calibri"/>
          <w:sz w:val="24"/>
          <w:szCs w:val="24"/>
        </w:rPr>
        <w:t xml:space="preserve">Cheng Chen and Rudra Sil, “Stretching </w:t>
      </w:r>
      <w:proofErr w:type="spellStart"/>
      <w:r w:rsidRPr="00373636">
        <w:rPr>
          <w:rFonts w:ascii="Garamond" w:hAnsi="Garamond" w:cs="Calibri"/>
          <w:sz w:val="24"/>
          <w:szCs w:val="24"/>
        </w:rPr>
        <w:t>Postcommunism</w:t>
      </w:r>
      <w:proofErr w:type="spellEnd"/>
      <w:r w:rsidRPr="00373636">
        <w:rPr>
          <w:rFonts w:ascii="Garamond" w:hAnsi="Garamond" w:cs="Calibri"/>
          <w:sz w:val="24"/>
          <w:szCs w:val="24"/>
        </w:rPr>
        <w:t xml:space="preserve">: Diversity, Context, and Comparative Historical Analysis,” </w:t>
      </w:r>
      <w:r w:rsidRPr="00373636">
        <w:rPr>
          <w:rFonts w:ascii="Garamond" w:hAnsi="Garamond" w:cs="Calibri"/>
          <w:i/>
          <w:iCs/>
          <w:sz w:val="24"/>
          <w:szCs w:val="24"/>
        </w:rPr>
        <w:t>Post-Soviet Affairs</w:t>
      </w:r>
      <w:r w:rsidRPr="00373636">
        <w:rPr>
          <w:rFonts w:ascii="Garamond" w:hAnsi="Garamond" w:cs="Calibri"/>
          <w:sz w:val="24"/>
          <w:szCs w:val="24"/>
        </w:rPr>
        <w:t xml:space="preserve"> 23, no. 4 (2007): 275–301.</w:t>
      </w:r>
    </w:p>
    <w:p w14:paraId="65DCA6CE" w14:textId="11990F3A" w:rsidR="000A41A0" w:rsidRPr="00373636" w:rsidRDefault="0065659D" w:rsidP="00B26155">
      <w:pPr>
        <w:rPr>
          <w:rFonts w:ascii="Garamond" w:hAnsi="Garamond" w:cs="Calibri"/>
          <w:sz w:val="24"/>
          <w:szCs w:val="24"/>
        </w:rPr>
      </w:pPr>
      <w:r w:rsidRPr="00373636">
        <w:rPr>
          <w:rFonts w:ascii="Garamond" w:hAnsi="Garamond" w:cs="Calibri"/>
          <w:sz w:val="24"/>
          <w:szCs w:val="24"/>
        </w:rPr>
        <w:t xml:space="preserve">Dan Slater and Daniel </w:t>
      </w:r>
      <w:proofErr w:type="spellStart"/>
      <w:r w:rsidRPr="00373636">
        <w:rPr>
          <w:rFonts w:ascii="Garamond" w:hAnsi="Garamond" w:cs="Calibri"/>
          <w:sz w:val="24"/>
          <w:szCs w:val="24"/>
        </w:rPr>
        <w:t>Ziblatt</w:t>
      </w:r>
      <w:proofErr w:type="spellEnd"/>
      <w:r w:rsidRPr="00373636">
        <w:rPr>
          <w:rFonts w:ascii="Garamond" w:hAnsi="Garamond" w:cs="Calibri"/>
          <w:sz w:val="24"/>
          <w:szCs w:val="24"/>
        </w:rPr>
        <w:t xml:space="preserve">, “The Enduring Indispensability of the Controlled Comparison,” </w:t>
      </w:r>
      <w:r w:rsidRPr="00373636">
        <w:rPr>
          <w:rFonts w:ascii="Garamond" w:hAnsi="Garamond" w:cs="Calibri"/>
          <w:i/>
          <w:iCs/>
          <w:sz w:val="24"/>
          <w:szCs w:val="24"/>
        </w:rPr>
        <w:t>Comparative Political Studies</w:t>
      </w:r>
      <w:r w:rsidRPr="00373636">
        <w:rPr>
          <w:rFonts w:ascii="Garamond" w:hAnsi="Garamond" w:cs="Calibri"/>
          <w:sz w:val="24"/>
          <w:szCs w:val="24"/>
        </w:rPr>
        <w:t>, January 16, 2013.</w:t>
      </w:r>
    </w:p>
    <w:p w14:paraId="749C8116" w14:textId="37E9E64F" w:rsidR="0011642B" w:rsidRPr="00373636" w:rsidRDefault="00B26155" w:rsidP="008511D9">
      <w:pPr>
        <w:rPr>
          <w:rFonts w:ascii="Garamond" w:hAnsi="Garamond" w:cs="Calibri"/>
          <w:sz w:val="24"/>
          <w:szCs w:val="24"/>
        </w:rPr>
      </w:pPr>
      <w:r w:rsidRPr="00373636">
        <w:rPr>
          <w:rFonts w:ascii="Garamond" w:hAnsi="Garamond" w:cstheme="minorHAnsi"/>
          <w:sz w:val="24"/>
          <w:szCs w:val="24"/>
        </w:rPr>
        <w:lastRenderedPageBreak/>
        <w:t>OPTIONAL:</w:t>
      </w:r>
      <w:r w:rsidR="00853841" w:rsidRPr="00373636">
        <w:rPr>
          <w:rFonts w:ascii="Garamond" w:hAnsi="Garamond" w:cs="Calibri"/>
          <w:sz w:val="24"/>
          <w:szCs w:val="24"/>
        </w:rPr>
        <w:t xml:space="preserve"> </w:t>
      </w:r>
      <w:r w:rsidR="000A41A0" w:rsidRPr="00373636">
        <w:rPr>
          <w:rFonts w:ascii="Garamond" w:hAnsi="Garamond" w:cs="Calibri"/>
          <w:sz w:val="24"/>
          <w:szCs w:val="24"/>
        </w:rPr>
        <w:t xml:space="preserve">James Mahoney and Dietrich </w:t>
      </w:r>
      <w:proofErr w:type="spellStart"/>
      <w:r w:rsidR="000A41A0" w:rsidRPr="00373636">
        <w:rPr>
          <w:rFonts w:ascii="Garamond" w:hAnsi="Garamond" w:cs="Calibri"/>
          <w:sz w:val="24"/>
          <w:szCs w:val="24"/>
        </w:rPr>
        <w:t>Rueschemeyer</w:t>
      </w:r>
      <w:proofErr w:type="spellEnd"/>
      <w:r w:rsidR="000A41A0" w:rsidRPr="00373636">
        <w:rPr>
          <w:rFonts w:ascii="Garamond" w:hAnsi="Garamond" w:cs="Calibri"/>
          <w:sz w:val="24"/>
          <w:szCs w:val="24"/>
        </w:rPr>
        <w:t xml:space="preserve">, “Comparative Historical Analysis: Achievements and Agendas,” in </w:t>
      </w:r>
      <w:r w:rsidR="000A41A0" w:rsidRPr="00373636">
        <w:rPr>
          <w:rFonts w:ascii="Garamond" w:hAnsi="Garamond" w:cs="Calibri"/>
          <w:i/>
          <w:iCs/>
          <w:sz w:val="24"/>
          <w:szCs w:val="24"/>
        </w:rPr>
        <w:t>Comparative Historical Analysis in the Social Sciences</w:t>
      </w:r>
      <w:r w:rsidR="000A41A0" w:rsidRPr="00373636">
        <w:rPr>
          <w:rFonts w:ascii="Garamond" w:hAnsi="Garamond" w:cs="Calibri"/>
          <w:sz w:val="24"/>
          <w:szCs w:val="24"/>
        </w:rPr>
        <w:t xml:space="preserve">, ed. James Mahoney and Dietrich </w:t>
      </w:r>
      <w:proofErr w:type="spellStart"/>
      <w:r w:rsidR="000A41A0" w:rsidRPr="00373636">
        <w:rPr>
          <w:rFonts w:ascii="Garamond" w:hAnsi="Garamond" w:cs="Calibri"/>
          <w:sz w:val="24"/>
          <w:szCs w:val="24"/>
        </w:rPr>
        <w:t>Rueschemeyer</w:t>
      </w:r>
      <w:proofErr w:type="spellEnd"/>
      <w:r w:rsidR="000A41A0" w:rsidRPr="00373636">
        <w:rPr>
          <w:rFonts w:ascii="Garamond" w:hAnsi="Garamond" w:cs="Calibri"/>
          <w:sz w:val="24"/>
          <w:szCs w:val="24"/>
        </w:rPr>
        <w:t xml:space="preserve"> (New York: Cambridge University Press, 2003).</w:t>
      </w:r>
    </w:p>
    <w:p w14:paraId="57F5CDC2" w14:textId="3B80D239" w:rsidR="008511D9" w:rsidRPr="0010103E" w:rsidRDefault="00A54481" w:rsidP="008511D9">
      <w:pPr>
        <w:rPr>
          <w:rFonts w:ascii="Garamond" w:hAnsi="Garamond" w:cstheme="minorHAnsi"/>
          <w:b/>
          <w:sz w:val="24"/>
          <w:szCs w:val="24"/>
        </w:rPr>
      </w:pPr>
      <w:r w:rsidRPr="0010103E">
        <w:rPr>
          <w:rFonts w:ascii="Garamond" w:hAnsi="Garamond" w:cstheme="minorHAnsi"/>
          <w:b/>
          <w:sz w:val="24"/>
          <w:szCs w:val="24"/>
        </w:rPr>
        <w:t>4</w:t>
      </w:r>
      <w:r w:rsidR="00F96750" w:rsidRPr="0010103E">
        <w:rPr>
          <w:rFonts w:ascii="Garamond" w:hAnsi="Garamond" w:cstheme="minorHAnsi"/>
          <w:b/>
          <w:sz w:val="24"/>
          <w:szCs w:val="24"/>
        </w:rPr>
        <w:t xml:space="preserve"> </w:t>
      </w:r>
      <w:r w:rsidR="008C6664" w:rsidRPr="0010103E">
        <w:rPr>
          <w:rFonts w:ascii="Garamond" w:hAnsi="Garamond" w:cstheme="minorHAnsi"/>
          <w:b/>
          <w:sz w:val="24"/>
          <w:szCs w:val="24"/>
        </w:rPr>
        <w:t xml:space="preserve">What were the Russian and Chinese </w:t>
      </w:r>
      <w:r w:rsidR="00273D19">
        <w:rPr>
          <w:rFonts w:ascii="Garamond" w:hAnsi="Garamond" w:cstheme="minorHAnsi"/>
          <w:b/>
          <w:sz w:val="24"/>
          <w:szCs w:val="24"/>
        </w:rPr>
        <w:t>r</w:t>
      </w:r>
      <w:r w:rsidR="008C6664" w:rsidRPr="0010103E">
        <w:rPr>
          <w:rFonts w:ascii="Garamond" w:hAnsi="Garamond" w:cstheme="minorHAnsi"/>
          <w:b/>
          <w:sz w:val="24"/>
          <w:szCs w:val="24"/>
        </w:rPr>
        <w:t>evolutions?</w:t>
      </w:r>
      <w:r w:rsidR="00273D19">
        <w:rPr>
          <w:rFonts w:ascii="Garamond" w:hAnsi="Garamond" w:cstheme="minorHAnsi"/>
          <w:b/>
          <w:sz w:val="24"/>
          <w:szCs w:val="24"/>
        </w:rPr>
        <w:t xml:space="preserve"> (</w:t>
      </w:r>
      <w:r w:rsidR="005508BC">
        <w:rPr>
          <w:rFonts w:ascii="Garamond" w:hAnsi="Garamond" w:cstheme="minorHAnsi"/>
          <w:b/>
          <w:sz w:val="24"/>
          <w:szCs w:val="24"/>
        </w:rPr>
        <w:t xml:space="preserve">September </w:t>
      </w:r>
      <w:r w:rsidR="00505273">
        <w:rPr>
          <w:rFonts w:ascii="Garamond" w:hAnsi="Garamond" w:cstheme="minorHAnsi"/>
          <w:b/>
          <w:sz w:val="24"/>
          <w:szCs w:val="24"/>
        </w:rPr>
        <w:t>9</w:t>
      </w:r>
      <w:r w:rsidR="00273D19">
        <w:rPr>
          <w:rFonts w:ascii="Garamond" w:hAnsi="Garamond" w:cstheme="minorHAnsi"/>
          <w:b/>
          <w:sz w:val="24"/>
          <w:szCs w:val="24"/>
        </w:rPr>
        <w:t xml:space="preserve">, </w:t>
      </w:r>
      <w:r w:rsidR="00144205">
        <w:rPr>
          <w:rFonts w:ascii="Garamond" w:hAnsi="Garamond" w:cstheme="minorHAnsi"/>
          <w:b/>
          <w:sz w:val="24"/>
          <w:szCs w:val="24"/>
        </w:rPr>
        <w:t>Friday</w:t>
      </w:r>
      <w:r w:rsidR="00273D19">
        <w:rPr>
          <w:rFonts w:ascii="Garamond" w:hAnsi="Garamond" w:cstheme="minorHAnsi"/>
          <w:b/>
          <w:sz w:val="24"/>
          <w:szCs w:val="24"/>
        </w:rPr>
        <w:t>)</w:t>
      </w:r>
    </w:p>
    <w:p w14:paraId="2BCD0DE4" w14:textId="77777777" w:rsidR="00404D3B" w:rsidRPr="00373636" w:rsidRDefault="00404D3B" w:rsidP="00B85614">
      <w:pPr>
        <w:rPr>
          <w:rFonts w:ascii="Garamond" w:hAnsi="Garamond" w:cs="Calibri"/>
          <w:sz w:val="24"/>
          <w:szCs w:val="24"/>
        </w:rPr>
      </w:pPr>
      <w:r w:rsidRPr="00373636">
        <w:rPr>
          <w:rFonts w:ascii="Garamond" w:hAnsi="Garamond" w:cs="Calibri"/>
          <w:sz w:val="24"/>
          <w:szCs w:val="24"/>
        </w:rPr>
        <w:t xml:space="preserve">Sheila Fitzpatrick, </w:t>
      </w:r>
      <w:r w:rsidRPr="00373636">
        <w:rPr>
          <w:rFonts w:ascii="Garamond" w:hAnsi="Garamond" w:cs="Calibri"/>
          <w:i/>
          <w:iCs/>
          <w:sz w:val="24"/>
          <w:szCs w:val="24"/>
        </w:rPr>
        <w:t>The Russian Revolution</w:t>
      </w:r>
      <w:r w:rsidRPr="00373636">
        <w:rPr>
          <w:rFonts w:ascii="Garamond" w:hAnsi="Garamond" w:cs="Calibri"/>
          <w:sz w:val="24"/>
          <w:szCs w:val="24"/>
        </w:rPr>
        <w:t xml:space="preserve"> (Oxford: Oxford University Press, 2008), 15–67.</w:t>
      </w:r>
    </w:p>
    <w:p w14:paraId="63609D0D" w14:textId="77777777" w:rsidR="008C7A43" w:rsidRPr="00373636" w:rsidRDefault="008C7A43" w:rsidP="008C6664">
      <w:pPr>
        <w:rPr>
          <w:rFonts w:ascii="Garamond" w:hAnsi="Garamond" w:cs="Calibri"/>
          <w:sz w:val="24"/>
          <w:szCs w:val="24"/>
        </w:rPr>
      </w:pPr>
      <w:proofErr w:type="spellStart"/>
      <w:r w:rsidRPr="00373636">
        <w:rPr>
          <w:rFonts w:ascii="Garamond" w:hAnsi="Garamond" w:cs="Calibri"/>
          <w:sz w:val="24"/>
          <w:szCs w:val="24"/>
        </w:rPr>
        <w:t>Walder</w:t>
      </w:r>
      <w:proofErr w:type="spellEnd"/>
      <w:r w:rsidRPr="00373636">
        <w:rPr>
          <w:rFonts w:ascii="Garamond" w:hAnsi="Garamond" w:cs="Calibri"/>
          <w:sz w:val="24"/>
          <w:szCs w:val="24"/>
        </w:rPr>
        <w:t xml:space="preserve">, </w:t>
      </w:r>
      <w:r w:rsidRPr="00373636">
        <w:rPr>
          <w:rFonts w:ascii="Garamond" w:hAnsi="Garamond" w:cs="Calibri"/>
          <w:i/>
          <w:iCs/>
          <w:sz w:val="24"/>
          <w:szCs w:val="24"/>
        </w:rPr>
        <w:t>China Under Mao: A Revolution Derailed</w:t>
      </w:r>
      <w:r w:rsidRPr="00373636">
        <w:rPr>
          <w:rFonts w:ascii="Garamond" w:hAnsi="Garamond" w:cs="Calibri"/>
          <w:sz w:val="24"/>
          <w:szCs w:val="24"/>
        </w:rPr>
        <w:t>, Chapter 2, “From Movement to Regime.”</w:t>
      </w:r>
    </w:p>
    <w:p w14:paraId="21980548" w14:textId="59E85316" w:rsidR="008C6664" w:rsidRPr="0010103E" w:rsidRDefault="00A54481" w:rsidP="008C6664">
      <w:pPr>
        <w:rPr>
          <w:rFonts w:ascii="Garamond" w:hAnsi="Garamond" w:cstheme="minorHAnsi"/>
          <w:b/>
          <w:sz w:val="24"/>
          <w:szCs w:val="24"/>
        </w:rPr>
      </w:pPr>
      <w:r w:rsidRPr="0010103E">
        <w:rPr>
          <w:rFonts w:ascii="Garamond" w:hAnsi="Garamond" w:cstheme="minorHAnsi"/>
          <w:b/>
          <w:sz w:val="24"/>
          <w:szCs w:val="24"/>
        </w:rPr>
        <w:t>5</w:t>
      </w:r>
      <w:r w:rsidR="008C6664" w:rsidRPr="0010103E">
        <w:rPr>
          <w:rFonts w:ascii="Garamond" w:hAnsi="Garamond" w:cstheme="minorHAnsi"/>
          <w:b/>
          <w:sz w:val="24"/>
          <w:szCs w:val="24"/>
        </w:rPr>
        <w:t xml:space="preserve"> How can the Chinese and Russian </w:t>
      </w:r>
      <w:r w:rsidR="00273D19">
        <w:rPr>
          <w:rFonts w:ascii="Garamond" w:hAnsi="Garamond" w:cstheme="minorHAnsi"/>
          <w:b/>
          <w:sz w:val="24"/>
          <w:szCs w:val="24"/>
        </w:rPr>
        <w:t>r</w:t>
      </w:r>
      <w:r w:rsidR="008C6664" w:rsidRPr="0010103E">
        <w:rPr>
          <w:rFonts w:ascii="Garamond" w:hAnsi="Garamond" w:cstheme="minorHAnsi"/>
          <w:b/>
          <w:sz w:val="24"/>
          <w:szCs w:val="24"/>
        </w:rPr>
        <w:t xml:space="preserve">evolutions be compared? </w:t>
      </w:r>
      <w:r w:rsidR="00273D19">
        <w:rPr>
          <w:rFonts w:ascii="Garamond" w:hAnsi="Garamond" w:cstheme="minorHAnsi"/>
          <w:b/>
          <w:sz w:val="24"/>
          <w:szCs w:val="24"/>
        </w:rPr>
        <w:t>(</w:t>
      </w:r>
      <w:r w:rsidR="008D15BE">
        <w:rPr>
          <w:rFonts w:ascii="Garamond" w:hAnsi="Garamond" w:cstheme="minorHAnsi"/>
          <w:b/>
          <w:sz w:val="24"/>
          <w:szCs w:val="24"/>
        </w:rPr>
        <w:t xml:space="preserve">September </w:t>
      </w:r>
      <w:r w:rsidR="00505273">
        <w:rPr>
          <w:rFonts w:ascii="Garamond" w:hAnsi="Garamond" w:cstheme="minorHAnsi"/>
          <w:b/>
          <w:sz w:val="24"/>
          <w:szCs w:val="24"/>
        </w:rPr>
        <w:t>13</w:t>
      </w:r>
      <w:r w:rsidR="00334AFB">
        <w:rPr>
          <w:rFonts w:ascii="Garamond" w:hAnsi="Garamond" w:cstheme="minorHAnsi"/>
          <w:b/>
          <w:sz w:val="24"/>
          <w:szCs w:val="24"/>
        </w:rPr>
        <w:t xml:space="preserve">, </w:t>
      </w:r>
      <w:r w:rsidR="008D15BE">
        <w:rPr>
          <w:rFonts w:ascii="Garamond" w:hAnsi="Garamond" w:cstheme="minorHAnsi"/>
          <w:b/>
          <w:sz w:val="24"/>
          <w:szCs w:val="24"/>
        </w:rPr>
        <w:t>Tuesday</w:t>
      </w:r>
      <w:r w:rsidR="00334AFB">
        <w:rPr>
          <w:rFonts w:ascii="Garamond" w:hAnsi="Garamond" w:cstheme="minorHAnsi"/>
          <w:b/>
          <w:sz w:val="24"/>
          <w:szCs w:val="24"/>
        </w:rPr>
        <w:t>)</w:t>
      </w:r>
    </w:p>
    <w:p w14:paraId="16500555" w14:textId="77777777" w:rsidR="00C3235D" w:rsidRPr="00373636" w:rsidRDefault="00C3235D" w:rsidP="00B85614">
      <w:pPr>
        <w:rPr>
          <w:rFonts w:ascii="Garamond" w:hAnsi="Garamond" w:cs="Calibri"/>
          <w:sz w:val="24"/>
          <w:szCs w:val="24"/>
        </w:rPr>
      </w:pPr>
      <w:r w:rsidRPr="00373636">
        <w:rPr>
          <w:rFonts w:ascii="Garamond" w:hAnsi="Garamond" w:cs="Calibri"/>
          <w:sz w:val="24"/>
          <w:szCs w:val="24"/>
        </w:rPr>
        <w:t xml:space="preserve">Theda Skocpol, </w:t>
      </w:r>
      <w:r w:rsidRPr="00373636">
        <w:rPr>
          <w:rFonts w:ascii="Garamond" w:hAnsi="Garamond" w:cs="Calibri"/>
          <w:i/>
          <w:iCs/>
          <w:sz w:val="24"/>
          <w:szCs w:val="24"/>
        </w:rPr>
        <w:t>States and Social Revolutions: A Comparative Analysis of France, Russia, and China</w:t>
      </w:r>
      <w:r w:rsidRPr="00373636">
        <w:rPr>
          <w:rFonts w:ascii="Garamond" w:hAnsi="Garamond" w:cs="Calibri"/>
          <w:sz w:val="24"/>
          <w:szCs w:val="24"/>
        </w:rPr>
        <w:t xml:space="preserve"> (Cambridge: Cambridge University Press, 1979), Chapter 1.</w:t>
      </w:r>
    </w:p>
    <w:p w14:paraId="7A919B4C" w14:textId="77777777" w:rsidR="00372F0F" w:rsidRPr="00373636" w:rsidRDefault="00372F0F" w:rsidP="008511D9">
      <w:pPr>
        <w:rPr>
          <w:rFonts w:ascii="Garamond" w:hAnsi="Garamond" w:cs="Calibri"/>
          <w:sz w:val="24"/>
          <w:szCs w:val="24"/>
        </w:rPr>
      </w:pPr>
      <w:r w:rsidRPr="00373636">
        <w:rPr>
          <w:rFonts w:ascii="Garamond" w:hAnsi="Garamond" w:cs="Calibri"/>
          <w:sz w:val="24"/>
          <w:szCs w:val="24"/>
        </w:rPr>
        <w:t xml:space="preserve">S.A. Smith, </w:t>
      </w:r>
      <w:r w:rsidRPr="00373636">
        <w:rPr>
          <w:rFonts w:ascii="Garamond" w:hAnsi="Garamond" w:cs="Calibri"/>
          <w:i/>
          <w:iCs/>
          <w:sz w:val="24"/>
          <w:szCs w:val="24"/>
        </w:rPr>
        <w:t>Revolution and the People in Russia and China: A Comparative History</w:t>
      </w:r>
      <w:r w:rsidRPr="00373636">
        <w:rPr>
          <w:rFonts w:ascii="Garamond" w:hAnsi="Garamond" w:cs="Calibri"/>
          <w:sz w:val="24"/>
          <w:szCs w:val="24"/>
        </w:rPr>
        <w:t xml:space="preserve"> (Cambridge: Cambridge University Press, 2008), 1–12, 192–205.</w:t>
      </w:r>
    </w:p>
    <w:p w14:paraId="7ABCFA90" w14:textId="609CC903" w:rsidR="001806F8" w:rsidRPr="0010103E" w:rsidRDefault="00A10349" w:rsidP="008511D9">
      <w:pPr>
        <w:rPr>
          <w:rFonts w:ascii="Garamond" w:hAnsi="Garamond" w:cstheme="minorHAnsi"/>
          <w:b/>
          <w:sz w:val="24"/>
          <w:szCs w:val="24"/>
        </w:rPr>
      </w:pPr>
      <w:r w:rsidRPr="0010103E">
        <w:rPr>
          <w:rFonts w:ascii="Garamond" w:hAnsi="Garamond" w:cstheme="minorHAnsi"/>
          <w:b/>
          <w:sz w:val="24"/>
          <w:szCs w:val="24"/>
        </w:rPr>
        <w:t xml:space="preserve">6 </w:t>
      </w:r>
      <w:r w:rsidR="008511D9" w:rsidRPr="0010103E">
        <w:rPr>
          <w:rFonts w:ascii="Garamond" w:hAnsi="Garamond" w:cstheme="minorHAnsi"/>
          <w:b/>
          <w:sz w:val="24"/>
          <w:szCs w:val="24"/>
        </w:rPr>
        <w:t xml:space="preserve">The </w:t>
      </w:r>
      <w:r w:rsidR="00273D19">
        <w:rPr>
          <w:rFonts w:ascii="Garamond" w:hAnsi="Garamond" w:cstheme="minorHAnsi"/>
          <w:b/>
          <w:sz w:val="24"/>
          <w:szCs w:val="24"/>
        </w:rPr>
        <w:t>n</w:t>
      </w:r>
      <w:r w:rsidR="008511D9" w:rsidRPr="0010103E">
        <w:rPr>
          <w:rFonts w:ascii="Garamond" w:hAnsi="Garamond" w:cstheme="minorHAnsi"/>
          <w:b/>
          <w:sz w:val="24"/>
          <w:szCs w:val="24"/>
        </w:rPr>
        <w:t xml:space="preserve">ature of </w:t>
      </w:r>
      <w:r w:rsidR="00273D19">
        <w:rPr>
          <w:rFonts w:ascii="Garamond" w:hAnsi="Garamond" w:cstheme="minorHAnsi"/>
          <w:b/>
          <w:sz w:val="24"/>
          <w:szCs w:val="24"/>
        </w:rPr>
        <w:t>p</w:t>
      </w:r>
      <w:r w:rsidR="008511D9" w:rsidRPr="0010103E">
        <w:rPr>
          <w:rFonts w:ascii="Garamond" w:hAnsi="Garamond" w:cstheme="minorHAnsi"/>
          <w:b/>
          <w:sz w:val="24"/>
          <w:szCs w:val="24"/>
        </w:rPr>
        <w:t>ower: Stalinism</w:t>
      </w:r>
      <w:r w:rsidR="0080049D" w:rsidRPr="0010103E">
        <w:rPr>
          <w:rFonts w:ascii="Garamond" w:hAnsi="Garamond" w:cstheme="minorHAnsi"/>
          <w:b/>
          <w:sz w:val="24"/>
          <w:szCs w:val="24"/>
        </w:rPr>
        <w:t xml:space="preserve"> and Maoism</w:t>
      </w:r>
      <w:r w:rsidR="00334AFB">
        <w:rPr>
          <w:rFonts w:ascii="Garamond" w:hAnsi="Garamond" w:cstheme="minorHAnsi"/>
          <w:b/>
          <w:sz w:val="24"/>
          <w:szCs w:val="24"/>
        </w:rPr>
        <w:t xml:space="preserve"> (</w:t>
      </w:r>
      <w:r w:rsidR="008D15BE">
        <w:rPr>
          <w:rFonts w:ascii="Garamond" w:hAnsi="Garamond" w:cstheme="minorHAnsi"/>
          <w:b/>
          <w:sz w:val="24"/>
          <w:szCs w:val="24"/>
        </w:rPr>
        <w:t>September 1</w:t>
      </w:r>
      <w:r w:rsidR="00505273">
        <w:rPr>
          <w:rFonts w:ascii="Garamond" w:hAnsi="Garamond" w:cstheme="minorHAnsi"/>
          <w:b/>
          <w:sz w:val="24"/>
          <w:szCs w:val="24"/>
        </w:rPr>
        <w:t>6</w:t>
      </w:r>
      <w:r w:rsidR="008D15BE">
        <w:rPr>
          <w:rFonts w:ascii="Garamond" w:hAnsi="Garamond" w:cstheme="minorHAnsi"/>
          <w:b/>
          <w:sz w:val="24"/>
          <w:szCs w:val="24"/>
        </w:rPr>
        <w:t xml:space="preserve">, </w:t>
      </w:r>
      <w:r w:rsidR="00144205">
        <w:rPr>
          <w:rFonts w:ascii="Garamond" w:hAnsi="Garamond" w:cstheme="minorHAnsi"/>
          <w:b/>
          <w:sz w:val="24"/>
          <w:szCs w:val="24"/>
        </w:rPr>
        <w:t>Friday</w:t>
      </w:r>
      <w:r w:rsidR="00334AFB">
        <w:rPr>
          <w:rFonts w:ascii="Garamond" w:hAnsi="Garamond" w:cstheme="minorHAnsi"/>
          <w:b/>
          <w:sz w:val="24"/>
          <w:szCs w:val="24"/>
        </w:rPr>
        <w:t>)</w:t>
      </w:r>
    </w:p>
    <w:p w14:paraId="1F0CC235" w14:textId="77777777" w:rsidR="005A673F" w:rsidRPr="00373636" w:rsidRDefault="005A673F" w:rsidP="008511D9">
      <w:pPr>
        <w:rPr>
          <w:rFonts w:ascii="Garamond" w:hAnsi="Garamond" w:cs="Calibri"/>
          <w:sz w:val="24"/>
          <w:szCs w:val="24"/>
        </w:rPr>
      </w:pPr>
      <w:r w:rsidRPr="00373636">
        <w:rPr>
          <w:rFonts w:ascii="Garamond" w:hAnsi="Garamond" w:cs="Calibri"/>
          <w:sz w:val="24"/>
          <w:szCs w:val="24"/>
        </w:rPr>
        <w:t xml:space="preserve">Oleg </w:t>
      </w:r>
      <w:proofErr w:type="spellStart"/>
      <w:r w:rsidRPr="00373636">
        <w:rPr>
          <w:rFonts w:ascii="Garamond" w:hAnsi="Garamond" w:cs="Calibri"/>
          <w:sz w:val="24"/>
          <w:szCs w:val="24"/>
        </w:rPr>
        <w:t>Khlevniuk</w:t>
      </w:r>
      <w:proofErr w:type="spellEnd"/>
      <w:r w:rsidRPr="00373636">
        <w:rPr>
          <w:rFonts w:ascii="Garamond" w:hAnsi="Garamond" w:cs="Calibri"/>
          <w:sz w:val="24"/>
          <w:szCs w:val="24"/>
        </w:rPr>
        <w:t xml:space="preserve">, </w:t>
      </w:r>
      <w:r w:rsidRPr="00373636">
        <w:rPr>
          <w:rFonts w:ascii="Garamond" w:hAnsi="Garamond" w:cs="Calibri"/>
          <w:i/>
          <w:iCs/>
          <w:sz w:val="24"/>
          <w:szCs w:val="24"/>
        </w:rPr>
        <w:t>Stalin: New Biography of a Dictator</w:t>
      </w:r>
      <w:r w:rsidRPr="00373636">
        <w:rPr>
          <w:rFonts w:ascii="Garamond" w:hAnsi="Garamond" w:cs="Calibri"/>
          <w:sz w:val="24"/>
          <w:szCs w:val="24"/>
        </w:rPr>
        <w:t xml:space="preserve"> (New Haven: Yale University Press, 2015), 33–41, 142–57.</w:t>
      </w:r>
    </w:p>
    <w:p w14:paraId="62C82615" w14:textId="77777777" w:rsidR="002B4D99" w:rsidRPr="00373636" w:rsidRDefault="002B4D99" w:rsidP="008511D9">
      <w:pPr>
        <w:rPr>
          <w:rFonts w:ascii="Garamond" w:hAnsi="Garamond" w:cs="Calibri"/>
          <w:sz w:val="24"/>
          <w:szCs w:val="24"/>
        </w:rPr>
      </w:pPr>
      <w:r w:rsidRPr="00373636">
        <w:rPr>
          <w:rFonts w:ascii="Garamond" w:hAnsi="Garamond" w:cs="Calibri"/>
          <w:sz w:val="24"/>
          <w:szCs w:val="24"/>
        </w:rPr>
        <w:t xml:space="preserve">Stephen </w:t>
      </w:r>
      <w:proofErr w:type="spellStart"/>
      <w:r w:rsidRPr="00373636">
        <w:rPr>
          <w:rFonts w:ascii="Garamond" w:hAnsi="Garamond" w:cs="Calibri"/>
          <w:sz w:val="24"/>
          <w:szCs w:val="24"/>
        </w:rPr>
        <w:t>Kotkin</w:t>
      </w:r>
      <w:proofErr w:type="spellEnd"/>
      <w:r w:rsidRPr="00373636">
        <w:rPr>
          <w:rFonts w:ascii="Garamond" w:hAnsi="Garamond" w:cs="Calibri"/>
          <w:sz w:val="24"/>
          <w:szCs w:val="24"/>
        </w:rPr>
        <w:t xml:space="preserve">, </w:t>
      </w:r>
      <w:r w:rsidRPr="00373636">
        <w:rPr>
          <w:rFonts w:ascii="Garamond" w:hAnsi="Garamond" w:cs="Calibri"/>
          <w:i/>
          <w:iCs/>
          <w:sz w:val="24"/>
          <w:szCs w:val="24"/>
        </w:rPr>
        <w:t>Stalin: Waiting for Hitler, 1929-1941</w:t>
      </w:r>
      <w:r w:rsidRPr="00373636">
        <w:rPr>
          <w:rFonts w:ascii="Garamond" w:hAnsi="Garamond" w:cs="Calibri"/>
          <w:sz w:val="24"/>
          <w:szCs w:val="24"/>
        </w:rPr>
        <w:t xml:space="preserve"> (New York: Penguin Press, 2017), 1–8.</w:t>
      </w:r>
    </w:p>
    <w:p w14:paraId="76572BD7" w14:textId="6A577885" w:rsidR="007040A3" w:rsidRDefault="007040A3" w:rsidP="00B85614">
      <w:pPr>
        <w:rPr>
          <w:rFonts w:ascii="Garamond" w:hAnsi="Garamond" w:cs="Calibri"/>
          <w:sz w:val="24"/>
          <w:szCs w:val="24"/>
        </w:rPr>
      </w:pPr>
      <w:r w:rsidRPr="00373636">
        <w:rPr>
          <w:rFonts w:ascii="Garamond" w:hAnsi="Garamond" w:cs="Calibri"/>
          <w:sz w:val="24"/>
          <w:szCs w:val="24"/>
        </w:rPr>
        <w:t xml:space="preserve">Frederick Teiwes, “Mao Zedong in Power (1949-1976),” in </w:t>
      </w:r>
      <w:r w:rsidRPr="00373636">
        <w:rPr>
          <w:rFonts w:ascii="Garamond" w:hAnsi="Garamond" w:cs="Calibri"/>
          <w:i/>
          <w:iCs/>
          <w:sz w:val="24"/>
          <w:szCs w:val="24"/>
        </w:rPr>
        <w:t>Politics in China: An Introduction</w:t>
      </w:r>
      <w:r w:rsidRPr="00373636">
        <w:rPr>
          <w:rFonts w:ascii="Garamond" w:hAnsi="Garamond" w:cs="Calibri"/>
          <w:sz w:val="24"/>
          <w:szCs w:val="24"/>
        </w:rPr>
        <w:t>, 2nd ed. (Oxford: Oxford University Press, 2014).</w:t>
      </w:r>
    </w:p>
    <w:p w14:paraId="45939D57" w14:textId="1BDE2BD5" w:rsidR="00DB258E" w:rsidRPr="00DB258E" w:rsidRDefault="00DB258E" w:rsidP="00DB258E">
      <w:pPr>
        <w:rPr>
          <w:rFonts w:ascii="Garamond" w:hAnsi="Garamond" w:cs="Calibri"/>
          <w:sz w:val="24"/>
          <w:szCs w:val="24"/>
        </w:rPr>
      </w:pPr>
      <w:r>
        <w:rPr>
          <w:rFonts w:ascii="Garamond" w:hAnsi="Garamond" w:cs="Calibri"/>
          <w:sz w:val="24"/>
          <w:szCs w:val="24"/>
        </w:rPr>
        <w:t>OPTIONAL: Robert Jervis</w:t>
      </w:r>
      <w:r w:rsidRPr="00DB258E">
        <w:rPr>
          <w:rFonts w:ascii="Garamond" w:hAnsi="Garamond" w:cs="Calibri"/>
          <w:sz w:val="24"/>
          <w:szCs w:val="24"/>
        </w:rPr>
        <w:t xml:space="preserve">. “Do Leaders Matter and How Would We Know?” </w:t>
      </w:r>
      <w:r w:rsidRPr="00DB258E">
        <w:rPr>
          <w:rFonts w:ascii="Garamond" w:hAnsi="Garamond" w:cs="Calibri"/>
          <w:i/>
          <w:sz w:val="24"/>
          <w:szCs w:val="24"/>
        </w:rPr>
        <w:t>Security Studies</w:t>
      </w:r>
      <w:r w:rsidRPr="00DB258E">
        <w:rPr>
          <w:rFonts w:ascii="Garamond" w:hAnsi="Garamond" w:cs="Calibri"/>
          <w:sz w:val="24"/>
          <w:szCs w:val="24"/>
        </w:rPr>
        <w:t xml:space="preserve"> 22, no. 2 (April 2013): 153–79.</w:t>
      </w:r>
    </w:p>
    <w:p w14:paraId="38B779EE" w14:textId="22C32E6C" w:rsidR="00DB258E" w:rsidRPr="00373636" w:rsidRDefault="00DB258E" w:rsidP="00DB258E">
      <w:pPr>
        <w:rPr>
          <w:rFonts w:ascii="Garamond" w:hAnsi="Garamond" w:cs="Calibri"/>
          <w:sz w:val="24"/>
          <w:szCs w:val="24"/>
        </w:rPr>
      </w:pPr>
      <w:r>
        <w:rPr>
          <w:rFonts w:ascii="Garamond" w:hAnsi="Garamond" w:cs="Calibri"/>
          <w:sz w:val="24"/>
          <w:szCs w:val="24"/>
        </w:rPr>
        <w:t>OPTIONAL: James Mahoney</w:t>
      </w:r>
      <w:r w:rsidRPr="00DB258E">
        <w:rPr>
          <w:rFonts w:ascii="Garamond" w:hAnsi="Garamond" w:cs="Calibri"/>
          <w:sz w:val="24"/>
          <w:szCs w:val="24"/>
        </w:rPr>
        <w:t xml:space="preserve"> and Richard Snyder. “Rethinking Agency and Structure in the Study of Regime Change.” </w:t>
      </w:r>
      <w:r w:rsidRPr="00DB258E">
        <w:rPr>
          <w:rFonts w:ascii="Garamond" w:hAnsi="Garamond" w:cs="Calibri"/>
          <w:i/>
          <w:sz w:val="24"/>
          <w:szCs w:val="24"/>
        </w:rPr>
        <w:t>Studies in Comparative International Development</w:t>
      </w:r>
      <w:r w:rsidRPr="00DB258E">
        <w:rPr>
          <w:rFonts w:ascii="Garamond" w:hAnsi="Garamond" w:cs="Calibri"/>
          <w:sz w:val="24"/>
          <w:szCs w:val="24"/>
        </w:rPr>
        <w:t xml:space="preserve"> 34, no. 2 (1999): 3–32.</w:t>
      </w:r>
    </w:p>
    <w:p w14:paraId="5C00AD61" w14:textId="344C4CE2" w:rsidR="00DB258E" w:rsidRPr="0010103E" w:rsidRDefault="0080049D" w:rsidP="00B85614">
      <w:pPr>
        <w:rPr>
          <w:rFonts w:ascii="Garamond" w:hAnsi="Garamond" w:cstheme="minorHAnsi"/>
          <w:b/>
          <w:sz w:val="24"/>
          <w:szCs w:val="24"/>
        </w:rPr>
      </w:pPr>
      <w:r w:rsidRPr="0010103E">
        <w:rPr>
          <w:rFonts w:ascii="Garamond" w:hAnsi="Garamond" w:cstheme="minorHAnsi"/>
          <w:b/>
          <w:sz w:val="24"/>
          <w:szCs w:val="24"/>
        </w:rPr>
        <w:t>7</w:t>
      </w:r>
      <w:r w:rsidR="006F0861" w:rsidRPr="0010103E">
        <w:rPr>
          <w:rFonts w:ascii="Garamond" w:hAnsi="Garamond" w:cstheme="minorHAnsi"/>
          <w:b/>
          <w:sz w:val="24"/>
          <w:szCs w:val="24"/>
        </w:rPr>
        <w:t xml:space="preserve"> </w:t>
      </w:r>
      <w:r w:rsidR="007149BA" w:rsidRPr="0010103E">
        <w:rPr>
          <w:rFonts w:ascii="Garamond" w:hAnsi="Garamond" w:cstheme="minorHAnsi"/>
          <w:b/>
          <w:sz w:val="24"/>
          <w:szCs w:val="24"/>
        </w:rPr>
        <w:t xml:space="preserve">Communist </w:t>
      </w:r>
      <w:r w:rsidR="00334AFB">
        <w:rPr>
          <w:rFonts w:ascii="Garamond" w:hAnsi="Garamond" w:cstheme="minorHAnsi"/>
          <w:b/>
          <w:sz w:val="24"/>
          <w:szCs w:val="24"/>
        </w:rPr>
        <w:t>f</w:t>
      </w:r>
      <w:r w:rsidR="007149BA" w:rsidRPr="0010103E">
        <w:rPr>
          <w:rFonts w:ascii="Garamond" w:hAnsi="Garamond" w:cstheme="minorHAnsi"/>
          <w:b/>
          <w:sz w:val="24"/>
          <w:szCs w:val="24"/>
        </w:rPr>
        <w:t>amines</w:t>
      </w:r>
      <w:r w:rsidR="00334AFB">
        <w:rPr>
          <w:rFonts w:ascii="Garamond" w:hAnsi="Garamond" w:cstheme="minorHAnsi"/>
          <w:b/>
          <w:sz w:val="24"/>
          <w:szCs w:val="24"/>
        </w:rPr>
        <w:t xml:space="preserve"> (</w:t>
      </w:r>
      <w:r w:rsidR="00107A2D">
        <w:rPr>
          <w:rFonts w:ascii="Garamond" w:hAnsi="Garamond" w:cstheme="minorHAnsi"/>
          <w:b/>
          <w:sz w:val="24"/>
          <w:szCs w:val="24"/>
        </w:rPr>
        <w:t xml:space="preserve">September </w:t>
      </w:r>
      <w:r w:rsidR="00884B71">
        <w:rPr>
          <w:rFonts w:ascii="Garamond" w:hAnsi="Garamond" w:cstheme="minorHAnsi"/>
          <w:b/>
          <w:sz w:val="24"/>
          <w:szCs w:val="24"/>
        </w:rPr>
        <w:t>20</w:t>
      </w:r>
      <w:r w:rsidR="00334AFB">
        <w:rPr>
          <w:rFonts w:ascii="Garamond" w:hAnsi="Garamond" w:cstheme="minorHAnsi"/>
          <w:b/>
          <w:sz w:val="24"/>
          <w:szCs w:val="24"/>
        </w:rPr>
        <w:t xml:space="preserve">, </w:t>
      </w:r>
      <w:r w:rsidR="00107A2D">
        <w:rPr>
          <w:rFonts w:ascii="Garamond" w:hAnsi="Garamond" w:cstheme="minorHAnsi"/>
          <w:b/>
          <w:sz w:val="24"/>
          <w:szCs w:val="24"/>
        </w:rPr>
        <w:t>Tuesday</w:t>
      </w:r>
      <w:r w:rsidR="00334AFB">
        <w:rPr>
          <w:rFonts w:ascii="Garamond" w:hAnsi="Garamond" w:cstheme="minorHAnsi"/>
          <w:b/>
          <w:sz w:val="24"/>
          <w:szCs w:val="24"/>
        </w:rPr>
        <w:t>)</w:t>
      </w:r>
    </w:p>
    <w:p w14:paraId="60D938EC" w14:textId="77777777" w:rsidR="00AC7E19" w:rsidRPr="00373636" w:rsidRDefault="00AC7E19" w:rsidP="00B85614">
      <w:pPr>
        <w:rPr>
          <w:rFonts w:ascii="Garamond" w:hAnsi="Garamond" w:cs="Calibri"/>
          <w:sz w:val="24"/>
          <w:szCs w:val="24"/>
        </w:rPr>
      </w:pPr>
      <w:r w:rsidRPr="00373636">
        <w:rPr>
          <w:rFonts w:ascii="Garamond" w:hAnsi="Garamond" w:cs="Calibri"/>
          <w:sz w:val="24"/>
          <w:szCs w:val="24"/>
        </w:rPr>
        <w:t xml:space="preserve">Timothy Snyder, </w:t>
      </w:r>
      <w:r w:rsidRPr="00373636">
        <w:rPr>
          <w:rFonts w:ascii="Garamond" w:hAnsi="Garamond" w:cs="Calibri"/>
          <w:i/>
          <w:iCs/>
          <w:sz w:val="24"/>
          <w:szCs w:val="24"/>
        </w:rPr>
        <w:t>Bloodlands: Europe Between Hitler and Stalin</w:t>
      </w:r>
      <w:r w:rsidRPr="00373636">
        <w:rPr>
          <w:rFonts w:ascii="Garamond" w:hAnsi="Garamond" w:cs="Calibri"/>
          <w:sz w:val="24"/>
          <w:szCs w:val="24"/>
        </w:rPr>
        <w:t xml:space="preserve"> (New York: Basic Books, 2010), 21–58.</w:t>
      </w:r>
    </w:p>
    <w:p w14:paraId="2A4D1413" w14:textId="34D8B76F" w:rsidR="003023F3" w:rsidRDefault="003023F3" w:rsidP="00B85614">
      <w:pPr>
        <w:rPr>
          <w:rFonts w:ascii="Garamond" w:hAnsi="Garamond" w:cs="Calibri"/>
          <w:sz w:val="24"/>
          <w:szCs w:val="24"/>
        </w:rPr>
      </w:pPr>
      <w:r w:rsidRPr="00373636">
        <w:rPr>
          <w:rFonts w:ascii="Garamond" w:hAnsi="Garamond" w:cs="Calibri"/>
          <w:sz w:val="24"/>
          <w:szCs w:val="24"/>
        </w:rPr>
        <w:t xml:space="preserve">Frederick C. Teiwes and Warren Sun, </w:t>
      </w:r>
      <w:r w:rsidRPr="00373636">
        <w:rPr>
          <w:rFonts w:ascii="Garamond" w:hAnsi="Garamond" w:cs="Calibri"/>
          <w:i/>
          <w:iCs/>
          <w:sz w:val="24"/>
          <w:szCs w:val="24"/>
        </w:rPr>
        <w:t>China’s Road to Disaster: Mao, Central Politicians, and Provincial Leaders in the Unfolding of the Great Leap Forward</w:t>
      </w:r>
      <w:r w:rsidRPr="00373636">
        <w:rPr>
          <w:rFonts w:ascii="Garamond" w:hAnsi="Garamond" w:cs="Calibri"/>
          <w:sz w:val="24"/>
          <w:szCs w:val="24"/>
        </w:rPr>
        <w:t xml:space="preserve"> (New York: Routledge, 2015), Conclusion.</w:t>
      </w:r>
    </w:p>
    <w:p w14:paraId="7901DAC3" w14:textId="1E27326B" w:rsidR="00DB258E" w:rsidRPr="00373636" w:rsidRDefault="00DB258E" w:rsidP="00B85614">
      <w:pPr>
        <w:rPr>
          <w:rFonts w:ascii="Garamond" w:hAnsi="Garamond" w:cs="Calibri"/>
          <w:sz w:val="24"/>
          <w:szCs w:val="24"/>
        </w:rPr>
      </w:pPr>
      <w:r>
        <w:rPr>
          <w:rFonts w:ascii="Garamond" w:hAnsi="Garamond" w:cs="Calibri"/>
          <w:sz w:val="24"/>
          <w:szCs w:val="24"/>
        </w:rPr>
        <w:t xml:space="preserve">OPTIONAL: </w:t>
      </w:r>
      <w:r w:rsidR="00E70D49" w:rsidRPr="00E70D49">
        <w:rPr>
          <w:rFonts w:ascii="Garamond" w:hAnsi="Garamond" w:cs="Calibri"/>
          <w:sz w:val="24"/>
          <w:szCs w:val="24"/>
        </w:rPr>
        <w:t xml:space="preserve">Yang </w:t>
      </w:r>
      <w:proofErr w:type="spellStart"/>
      <w:r w:rsidR="00E70D49" w:rsidRPr="00E70D49">
        <w:rPr>
          <w:rFonts w:ascii="Garamond" w:hAnsi="Garamond" w:cs="Calibri"/>
          <w:sz w:val="24"/>
          <w:szCs w:val="24"/>
        </w:rPr>
        <w:t>Jisheng</w:t>
      </w:r>
      <w:proofErr w:type="spellEnd"/>
      <w:r w:rsidR="00E70D49" w:rsidRPr="00E70D49">
        <w:rPr>
          <w:rFonts w:ascii="Garamond" w:hAnsi="Garamond" w:cs="Calibri"/>
          <w:sz w:val="24"/>
          <w:szCs w:val="24"/>
        </w:rPr>
        <w:t xml:space="preserve">, </w:t>
      </w:r>
      <w:r w:rsidR="00E70D49" w:rsidRPr="00E70D49">
        <w:rPr>
          <w:rFonts w:ascii="Garamond" w:hAnsi="Garamond" w:cs="Calibri"/>
          <w:i/>
          <w:sz w:val="24"/>
          <w:szCs w:val="24"/>
        </w:rPr>
        <w:t>Tombstone: The Untold Story of Mao’s Great Famine</w:t>
      </w:r>
      <w:r w:rsidR="00E70D49" w:rsidRPr="00E70D49">
        <w:rPr>
          <w:rFonts w:ascii="Garamond" w:hAnsi="Garamond" w:cs="Calibri"/>
          <w:sz w:val="24"/>
          <w:szCs w:val="24"/>
        </w:rPr>
        <w:t xml:space="preserve"> (London: Allen Lan, 2012).</w:t>
      </w:r>
    </w:p>
    <w:p w14:paraId="12FBCE3E" w14:textId="6A3383F6" w:rsidR="00EE476D" w:rsidRPr="0010103E" w:rsidRDefault="0080049D" w:rsidP="00B85614">
      <w:pPr>
        <w:rPr>
          <w:rFonts w:ascii="Garamond" w:hAnsi="Garamond" w:cstheme="minorHAnsi"/>
          <w:b/>
          <w:sz w:val="24"/>
          <w:szCs w:val="24"/>
        </w:rPr>
      </w:pPr>
      <w:r w:rsidRPr="0010103E">
        <w:rPr>
          <w:rFonts w:ascii="Garamond" w:hAnsi="Garamond" w:cstheme="minorHAnsi"/>
          <w:b/>
          <w:sz w:val="24"/>
          <w:szCs w:val="24"/>
        </w:rPr>
        <w:t>8</w:t>
      </w:r>
      <w:r w:rsidR="006F0861" w:rsidRPr="0010103E">
        <w:rPr>
          <w:rFonts w:ascii="Garamond" w:hAnsi="Garamond" w:cstheme="minorHAnsi"/>
          <w:b/>
          <w:sz w:val="24"/>
          <w:szCs w:val="24"/>
        </w:rPr>
        <w:t xml:space="preserve"> </w:t>
      </w:r>
      <w:r w:rsidR="00C40EC4" w:rsidRPr="0010103E">
        <w:rPr>
          <w:rFonts w:ascii="Garamond" w:hAnsi="Garamond" w:cstheme="minorHAnsi"/>
          <w:b/>
          <w:sz w:val="24"/>
          <w:szCs w:val="24"/>
        </w:rPr>
        <w:t xml:space="preserve">Cold War </w:t>
      </w:r>
      <w:r w:rsidR="00407B49">
        <w:rPr>
          <w:rFonts w:ascii="Garamond" w:hAnsi="Garamond" w:cstheme="minorHAnsi"/>
          <w:b/>
          <w:sz w:val="24"/>
          <w:szCs w:val="24"/>
        </w:rPr>
        <w:t>c</w:t>
      </w:r>
      <w:r w:rsidR="00C40EC4" w:rsidRPr="0010103E">
        <w:rPr>
          <w:rFonts w:ascii="Garamond" w:hAnsi="Garamond" w:cstheme="minorHAnsi"/>
          <w:b/>
          <w:sz w:val="24"/>
          <w:szCs w:val="24"/>
        </w:rPr>
        <w:t>rises</w:t>
      </w:r>
      <w:r w:rsidR="00D7119B" w:rsidRPr="0010103E">
        <w:rPr>
          <w:rFonts w:ascii="Garamond" w:hAnsi="Garamond" w:cstheme="minorHAnsi"/>
          <w:b/>
          <w:sz w:val="24"/>
          <w:szCs w:val="24"/>
        </w:rPr>
        <w:t xml:space="preserve"> (week one)</w:t>
      </w:r>
      <w:r w:rsidR="00334AFB">
        <w:rPr>
          <w:rFonts w:ascii="Garamond" w:hAnsi="Garamond" w:cstheme="minorHAnsi"/>
          <w:b/>
          <w:sz w:val="24"/>
          <w:szCs w:val="24"/>
        </w:rPr>
        <w:t xml:space="preserve"> (</w:t>
      </w:r>
      <w:r w:rsidR="00107A2D">
        <w:rPr>
          <w:rFonts w:ascii="Garamond" w:hAnsi="Garamond" w:cstheme="minorHAnsi"/>
          <w:b/>
          <w:sz w:val="24"/>
          <w:szCs w:val="24"/>
        </w:rPr>
        <w:t xml:space="preserve">September </w:t>
      </w:r>
      <w:r w:rsidR="00884B71">
        <w:rPr>
          <w:rFonts w:ascii="Garamond" w:hAnsi="Garamond" w:cstheme="minorHAnsi"/>
          <w:b/>
          <w:sz w:val="24"/>
          <w:szCs w:val="24"/>
        </w:rPr>
        <w:t>23</w:t>
      </w:r>
      <w:r w:rsidR="00407B49">
        <w:rPr>
          <w:rFonts w:ascii="Garamond" w:hAnsi="Garamond" w:cstheme="minorHAnsi"/>
          <w:b/>
          <w:sz w:val="24"/>
          <w:szCs w:val="24"/>
        </w:rPr>
        <w:t xml:space="preserve">, </w:t>
      </w:r>
      <w:r w:rsidR="00144205">
        <w:rPr>
          <w:rFonts w:ascii="Garamond" w:hAnsi="Garamond" w:cstheme="minorHAnsi"/>
          <w:b/>
          <w:sz w:val="24"/>
          <w:szCs w:val="24"/>
        </w:rPr>
        <w:t>Friday</w:t>
      </w:r>
      <w:r w:rsidR="00407B49">
        <w:rPr>
          <w:rFonts w:ascii="Garamond" w:hAnsi="Garamond" w:cstheme="minorHAnsi"/>
          <w:b/>
          <w:sz w:val="24"/>
          <w:szCs w:val="24"/>
        </w:rPr>
        <w:t>)</w:t>
      </w:r>
    </w:p>
    <w:p w14:paraId="118B9B9C" w14:textId="77777777" w:rsidR="00CE4E47" w:rsidRPr="00373636" w:rsidRDefault="00CE4E47" w:rsidP="00B85614">
      <w:pPr>
        <w:rPr>
          <w:rFonts w:ascii="Garamond" w:hAnsi="Garamond" w:cs="Calibri"/>
          <w:sz w:val="24"/>
          <w:szCs w:val="24"/>
        </w:rPr>
      </w:pPr>
      <w:r w:rsidRPr="00373636">
        <w:rPr>
          <w:rFonts w:ascii="Garamond" w:hAnsi="Garamond" w:cs="Calibri"/>
          <w:sz w:val="24"/>
          <w:szCs w:val="24"/>
        </w:rPr>
        <w:t xml:space="preserve">He Di, “The Evolution of the People’s Republic of China’s Policy Toward the Offshore Islands (Quemoy, Matsu),” in </w:t>
      </w:r>
      <w:r w:rsidRPr="00373636">
        <w:rPr>
          <w:rFonts w:ascii="Garamond" w:hAnsi="Garamond" w:cs="Calibri"/>
          <w:i/>
          <w:iCs/>
          <w:sz w:val="24"/>
          <w:szCs w:val="24"/>
        </w:rPr>
        <w:t>The Great Powers in East Asia: 1953-1960</w:t>
      </w:r>
      <w:r w:rsidRPr="00373636">
        <w:rPr>
          <w:rFonts w:ascii="Garamond" w:hAnsi="Garamond" w:cs="Calibri"/>
          <w:sz w:val="24"/>
          <w:szCs w:val="24"/>
        </w:rPr>
        <w:t xml:space="preserve">, ed. Warren I. Cohen and Akira </w:t>
      </w:r>
      <w:proofErr w:type="spellStart"/>
      <w:r w:rsidRPr="00373636">
        <w:rPr>
          <w:rFonts w:ascii="Garamond" w:hAnsi="Garamond" w:cs="Calibri"/>
          <w:sz w:val="24"/>
          <w:szCs w:val="24"/>
        </w:rPr>
        <w:t>Iriye</w:t>
      </w:r>
      <w:proofErr w:type="spellEnd"/>
      <w:r w:rsidRPr="00373636">
        <w:rPr>
          <w:rFonts w:ascii="Garamond" w:hAnsi="Garamond" w:cs="Calibri"/>
          <w:sz w:val="24"/>
          <w:szCs w:val="24"/>
        </w:rPr>
        <w:t xml:space="preserve"> (New York: Columbia University Press, 1990), 222–45.</w:t>
      </w:r>
    </w:p>
    <w:p w14:paraId="6663D622" w14:textId="14F4F31C" w:rsidR="007A3C02" w:rsidRPr="00373636" w:rsidRDefault="007A3C02" w:rsidP="00A06442">
      <w:pPr>
        <w:rPr>
          <w:rFonts w:ascii="Garamond" w:hAnsi="Garamond" w:cs="Calibri"/>
          <w:sz w:val="24"/>
          <w:szCs w:val="24"/>
        </w:rPr>
      </w:pPr>
      <w:r w:rsidRPr="00373636">
        <w:rPr>
          <w:rFonts w:ascii="Garamond" w:hAnsi="Garamond" w:cs="Calibri"/>
          <w:sz w:val="24"/>
          <w:szCs w:val="24"/>
        </w:rPr>
        <w:t>Timothy J</w:t>
      </w:r>
      <w:r w:rsidR="007F635A">
        <w:rPr>
          <w:rFonts w:ascii="Garamond" w:hAnsi="Garamond" w:cs="Calibri"/>
          <w:sz w:val="24"/>
          <w:szCs w:val="24"/>
        </w:rPr>
        <w:t>.</w:t>
      </w:r>
      <w:r w:rsidRPr="00373636">
        <w:rPr>
          <w:rFonts w:ascii="Garamond" w:hAnsi="Garamond" w:cs="Calibri"/>
          <w:sz w:val="24"/>
          <w:szCs w:val="24"/>
        </w:rPr>
        <w:t xml:space="preserve"> Naftali and A. A</w:t>
      </w:r>
      <w:r w:rsidR="007F635A">
        <w:rPr>
          <w:rFonts w:ascii="Garamond" w:hAnsi="Garamond" w:cs="Calibri"/>
          <w:sz w:val="24"/>
          <w:szCs w:val="24"/>
        </w:rPr>
        <w:t>.</w:t>
      </w:r>
      <w:r w:rsidRPr="00373636">
        <w:rPr>
          <w:rFonts w:ascii="Garamond" w:hAnsi="Garamond" w:cs="Calibri"/>
          <w:sz w:val="24"/>
          <w:szCs w:val="24"/>
        </w:rPr>
        <w:t xml:space="preserve"> Fursenko, </w:t>
      </w:r>
      <w:r w:rsidRPr="00373636">
        <w:rPr>
          <w:rFonts w:ascii="Garamond" w:hAnsi="Garamond" w:cs="Calibri"/>
          <w:i/>
          <w:iCs/>
          <w:sz w:val="24"/>
          <w:szCs w:val="24"/>
        </w:rPr>
        <w:t>Khrushchev’s Cold War: The Inside Story of an American Adversary</w:t>
      </w:r>
      <w:r w:rsidRPr="00373636">
        <w:rPr>
          <w:rFonts w:ascii="Garamond" w:hAnsi="Garamond" w:cs="Calibri"/>
          <w:sz w:val="24"/>
          <w:szCs w:val="24"/>
        </w:rPr>
        <w:t>, 1st ed. (New York: Norton, 2006), 438–92.</w:t>
      </w:r>
    </w:p>
    <w:p w14:paraId="23DCFA7D" w14:textId="051AFFF2" w:rsidR="006B2C0D" w:rsidRPr="0010103E" w:rsidRDefault="0080049D" w:rsidP="00A06442">
      <w:pPr>
        <w:rPr>
          <w:rFonts w:ascii="Garamond" w:hAnsi="Garamond" w:cstheme="minorHAnsi"/>
          <w:b/>
          <w:sz w:val="24"/>
          <w:szCs w:val="24"/>
        </w:rPr>
      </w:pPr>
      <w:r w:rsidRPr="0010103E">
        <w:rPr>
          <w:rFonts w:ascii="Garamond" w:hAnsi="Garamond" w:cstheme="minorHAnsi"/>
          <w:b/>
          <w:sz w:val="24"/>
          <w:szCs w:val="24"/>
        </w:rPr>
        <w:lastRenderedPageBreak/>
        <w:t>9</w:t>
      </w:r>
      <w:r w:rsidR="006B2C0D" w:rsidRPr="0010103E">
        <w:rPr>
          <w:rFonts w:ascii="Garamond" w:hAnsi="Garamond" w:cstheme="minorHAnsi"/>
          <w:b/>
          <w:sz w:val="24"/>
          <w:szCs w:val="24"/>
        </w:rPr>
        <w:t xml:space="preserve"> </w:t>
      </w:r>
      <w:r w:rsidR="00D7119B" w:rsidRPr="0010103E">
        <w:rPr>
          <w:rFonts w:ascii="Garamond" w:hAnsi="Garamond" w:cstheme="minorHAnsi"/>
          <w:b/>
          <w:sz w:val="24"/>
          <w:szCs w:val="24"/>
        </w:rPr>
        <w:t xml:space="preserve">Cold War </w:t>
      </w:r>
      <w:r w:rsidR="00407B49">
        <w:rPr>
          <w:rFonts w:ascii="Garamond" w:hAnsi="Garamond" w:cstheme="minorHAnsi"/>
          <w:b/>
          <w:sz w:val="24"/>
          <w:szCs w:val="24"/>
        </w:rPr>
        <w:t>c</w:t>
      </w:r>
      <w:r w:rsidR="00D7119B" w:rsidRPr="0010103E">
        <w:rPr>
          <w:rFonts w:ascii="Garamond" w:hAnsi="Garamond" w:cstheme="minorHAnsi"/>
          <w:b/>
          <w:sz w:val="24"/>
          <w:szCs w:val="24"/>
        </w:rPr>
        <w:t>rises (week two)</w:t>
      </w:r>
      <w:r w:rsidR="00407B49">
        <w:rPr>
          <w:rFonts w:ascii="Garamond" w:hAnsi="Garamond" w:cstheme="minorHAnsi"/>
          <w:b/>
          <w:sz w:val="24"/>
          <w:szCs w:val="24"/>
        </w:rPr>
        <w:t xml:space="preserve"> (</w:t>
      </w:r>
      <w:r w:rsidR="00EA1EA3">
        <w:rPr>
          <w:rFonts w:ascii="Garamond" w:hAnsi="Garamond" w:cstheme="minorHAnsi"/>
          <w:b/>
          <w:sz w:val="24"/>
          <w:szCs w:val="24"/>
        </w:rPr>
        <w:t>September</w:t>
      </w:r>
      <w:r w:rsidR="00407B49">
        <w:rPr>
          <w:rFonts w:ascii="Garamond" w:hAnsi="Garamond" w:cstheme="minorHAnsi"/>
          <w:b/>
          <w:sz w:val="24"/>
          <w:szCs w:val="24"/>
        </w:rPr>
        <w:t xml:space="preserve"> </w:t>
      </w:r>
      <w:r w:rsidR="00EA1EA3">
        <w:rPr>
          <w:rFonts w:ascii="Garamond" w:hAnsi="Garamond" w:cstheme="minorHAnsi"/>
          <w:b/>
          <w:sz w:val="24"/>
          <w:szCs w:val="24"/>
        </w:rPr>
        <w:t>2</w:t>
      </w:r>
      <w:r w:rsidR="00884B71">
        <w:rPr>
          <w:rFonts w:ascii="Garamond" w:hAnsi="Garamond" w:cstheme="minorHAnsi"/>
          <w:b/>
          <w:sz w:val="24"/>
          <w:szCs w:val="24"/>
        </w:rPr>
        <w:t>7</w:t>
      </w:r>
      <w:r w:rsidR="00407B49">
        <w:rPr>
          <w:rFonts w:ascii="Garamond" w:hAnsi="Garamond" w:cstheme="minorHAnsi"/>
          <w:b/>
          <w:sz w:val="24"/>
          <w:szCs w:val="24"/>
        </w:rPr>
        <w:t xml:space="preserve">, </w:t>
      </w:r>
      <w:r w:rsidR="00EA1EA3">
        <w:rPr>
          <w:rFonts w:ascii="Garamond" w:hAnsi="Garamond" w:cstheme="minorHAnsi"/>
          <w:b/>
          <w:sz w:val="24"/>
          <w:szCs w:val="24"/>
        </w:rPr>
        <w:t>Tuesday</w:t>
      </w:r>
      <w:r w:rsidR="00407B49">
        <w:rPr>
          <w:rFonts w:ascii="Garamond" w:hAnsi="Garamond" w:cstheme="minorHAnsi"/>
          <w:b/>
          <w:sz w:val="24"/>
          <w:szCs w:val="24"/>
        </w:rPr>
        <w:t>)</w:t>
      </w:r>
    </w:p>
    <w:p w14:paraId="1DF08D01" w14:textId="77777777" w:rsidR="003C50D0" w:rsidRPr="00373636" w:rsidRDefault="003C50D0" w:rsidP="00A06442">
      <w:pPr>
        <w:rPr>
          <w:rFonts w:ascii="Garamond" w:hAnsi="Garamond" w:cs="Calibri"/>
          <w:sz w:val="24"/>
          <w:szCs w:val="24"/>
        </w:rPr>
      </w:pPr>
      <w:r w:rsidRPr="00373636">
        <w:rPr>
          <w:rFonts w:ascii="Garamond" w:hAnsi="Garamond" w:cs="Calibri"/>
          <w:sz w:val="24"/>
          <w:szCs w:val="24"/>
        </w:rPr>
        <w:t xml:space="preserve">Michael Gerson, </w:t>
      </w:r>
      <w:r w:rsidRPr="00373636">
        <w:rPr>
          <w:rFonts w:ascii="Garamond" w:hAnsi="Garamond" w:cs="Calibri"/>
          <w:i/>
          <w:iCs/>
          <w:sz w:val="24"/>
          <w:szCs w:val="24"/>
        </w:rPr>
        <w:t>The Sino-Soviet Border Conflict: Deterrence, Escalation, and the Threat of Nuclear War in 1969</w:t>
      </w:r>
      <w:r w:rsidRPr="00373636">
        <w:rPr>
          <w:rFonts w:ascii="Garamond" w:hAnsi="Garamond" w:cs="Calibri"/>
          <w:sz w:val="24"/>
          <w:szCs w:val="24"/>
        </w:rPr>
        <w:t xml:space="preserve"> (CNA, 2010).</w:t>
      </w:r>
    </w:p>
    <w:p w14:paraId="3EDAD226" w14:textId="05AF8C43" w:rsidR="00680528" w:rsidRPr="0010103E" w:rsidRDefault="00680528" w:rsidP="00A06442">
      <w:pPr>
        <w:rPr>
          <w:rFonts w:ascii="Garamond" w:hAnsi="Garamond" w:cstheme="minorHAnsi"/>
          <w:b/>
          <w:sz w:val="24"/>
          <w:szCs w:val="24"/>
        </w:rPr>
      </w:pPr>
      <w:r w:rsidRPr="0010103E">
        <w:rPr>
          <w:rFonts w:ascii="Garamond" w:hAnsi="Garamond" w:cstheme="minorHAnsi"/>
          <w:b/>
          <w:sz w:val="24"/>
          <w:szCs w:val="24"/>
        </w:rPr>
        <w:t>1</w:t>
      </w:r>
      <w:r w:rsidR="0080049D" w:rsidRPr="0010103E">
        <w:rPr>
          <w:rFonts w:ascii="Garamond" w:hAnsi="Garamond" w:cstheme="minorHAnsi"/>
          <w:b/>
          <w:sz w:val="24"/>
          <w:szCs w:val="24"/>
        </w:rPr>
        <w:t>0</w:t>
      </w:r>
      <w:r w:rsidRPr="0010103E">
        <w:rPr>
          <w:rFonts w:ascii="Garamond" w:hAnsi="Garamond" w:cstheme="minorHAnsi"/>
          <w:b/>
          <w:sz w:val="24"/>
          <w:szCs w:val="24"/>
        </w:rPr>
        <w:t xml:space="preserve"> </w:t>
      </w:r>
      <w:r w:rsidR="0081248E" w:rsidRPr="0010103E">
        <w:rPr>
          <w:rFonts w:ascii="Garamond" w:hAnsi="Garamond" w:cstheme="minorHAnsi"/>
          <w:b/>
          <w:sz w:val="24"/>
          <w:szCs w:val="24"/>
        </w:rPr>
        <w:t xml:space="preserve">The era of </w:t>
      </w:r>
      <w:r w:rsidR="006F62A3" w:rsidRPr="0010103E">
        <w:rPr>
          <w:rFonts w:ascii="Garamond" w:hAnsi="Garamond" w:cstheme="minorHAnsi"/>
          <w:b/>
          <w:sz w:val="24"/>
          <w:szCs w:val="24"/>
        </w:rPr>
        <w:t>“</w:t>
      </w:r>
      <w:r w:rsidR="0081248E" w:rsidRPr="0010103E">
        <w:rPr>
          <w:rFonts w:ascii="Garamond" w:hAnsi="Garamond" w:cstheme="minorHAnsi"/>
          <w:b/>
          <w:sz w:val="24"/>
          <w:szCs w:val="24"/>
        </w:rPr>
        <w:t>reform</w:t>
      </w:r>
      <w:r w:rsidR="006F62A3" w:rsidRPr="0010103E">
        <w:rPr>
          <w:rFonts w:ascii="Garamond" w:hAnsi="Garamond" w:cstheme="minorHAnsi"/>
          <w:b/>
          <w:sz w:val="24"/>
          <w:szCs w:val="24"/>
        </w:rPr>
        <w:t>”</w:t>
      </w:r>
      <w:r w:rsidR="0081248E" w:rsidRPr="0010103E">
        <w:rPr>
          <w:rFonts w:ascii="Garamond" w:hAnsi="Garamond" w:cstheme="minorHAnsi"/>
          <w:b/>
          <w:sz w:val="24"/>
          <w:szCs w:val="24"/>
        </w:rPr>
        <w:t xml:space="preserve"> in the Soviet Union and China</w:t>
      </w:r>
      <w:r w:rsidR="006F62A3" w:rsidRPr="0010103E">
        <w:rPr>
          <w:rFonts w:ascii="Garamond" w:hAnsi="Garamond" w:cstheme="minorHAnsi"/>
          <w:b/>
          <w:sz w:val="24"/>
          <w:szCs w:val="24"/>
        </w:rPr>
        <w:t xml:space="preserve"> (week one)</w:t>
      </w:r>
      <w:r w:rsidR="00407B49">
        <w:rPr>
          <w:rFonts w:ascii="Garamond" w:hAnsi="Garamond" w:cstheme="minorHAnsi"/>
          <w:b/>
          <w:sz w:val="24"/>
          <w:szCs w:val="24"/>
        </w:rPr>
        <w:t xml:space="preserve"> (</w:t>
      </w:r>
      <w:r w:rsidR="00EA1EA3">
        <w:rPr>
          <w:rFonts w:ascii="Garamond" w:hAnsi="Garamond" w:cstheme="minorHAnsi"/>
          <w:b/>
          <w:sz w:val="24"/>
          <w:szCs w:val="24"/>
        </w:rPr>
        <w:t xml:space="preserve">September </w:t>
      </w:r>
      <w:r w:rsidR="0052479D">
        <w:rPr>
          <w:rFonts w:ascii="Garamond" w:hAnsi="Garamond" w:cstheme="minorHAnsi"/>
          <w:b/>
          <w:sz w:val="24"/>
          <w:szCs w:val="24"/>
        </w:rPr>
        <w:t>30</w:t>
      </w:r>
      <w:r w:rsidR="00407B49">
        <w:rPr>
          <w:rFonts w:ascii="Garamond" w:hAnsi="Garamond" w:cstheme="minorHAnsi"/>
          <w:b/>
          <w:sz w:val="24"/>
          <w:szCs w:val="24"/>
        </w:rPr>
        <w:t xml:space="preserve">, </w:t>
      </w:r>
      <w:r w:rsidR="00144205">
        <w:rPr>
          <w:rFonts w:ascii="Garamond" w:hAnsi="Garamond" w:cstheme="minorHAnsi"/>
          <w:b/>
          <w:sz w:val="24"/>
          <w:szCs w:val="24"/>
        </w:rPr>
        <w:t>Friday</w:t>
      </w:r>
      <w:r w:rsidR="00407B49">
        <w:rPr>
          <w:rFonts w:ascii="Garamond" w:hAnsi="Garamond" w:cstheme="minorHAnsi"/>
          <w:b/>
          <w:sz w:val="24"/>
          <w:szCs w:val="24"/>
        </w:rPr>
        <w:t>)</w:t>
      </w:r>
      <w:r w:rsidR="000A0AE9">
        <w:rPr>
          <w:rFonts w:ascii="Garamond" w:hAnsi="Garamond" w:cstheme="minorHAnsi"/>
          <w:b/>
          <w:sz w:val="24"/>
          <w:szCs w:val="24"/>
        </w:rPr>
        <w:t xml:space="preserve"> </w:t>
      </w:r>
      <w:r w:rsidR="00C94A69">
        <w:rPr>
          <w:rFonts w:ascii="Garamond" w:hAnsi="Garamond" w:cstheme="minorHAnsi"/>
          <w:b/>
          <w:sz w:val="24"/>
          <w:szCs w:val="24"/>
        </w:rPr>
        <w:t>(FIRST RESPONSE PAPER DUE)</w:t>
      </w:r>
    </w:p>
    <w:p w14:paraId="771636E3" w14:textId="77777777" w:rsidR="00305FE3" w:rsidRPr="00373636" w:rsidRDefault="00305FE3" w:rsidP="00A06442">
      <w:pPr>
        <w:rPr>
          <w:rFonts w:ascii="Garamond" w:hAnsi="Garamond" w:cs="Calibri"/>
          <w:sz w:val="24"/>
          <w:szCs w:val="24"/>
        </w:rPr>
      </w:pPr>
      <w:r w:rsidRPr="00373636">
        <w:rPr>
          <w:rFonts w:ascii="Garamond" w:hAnsi="Garamond" w:cs="Calibri"/>
          <w:sz w:val="24"/>
          <w:szCs w:val="24"/>
        </w:rPr>
        <w:t xml:space="preserve">Chris Miller, </w:t>
      </w:r>
      <w:r w:rsidRPr="00373636">
        <w:rPr>
          <w:rFonts w:ascii="Garamond" w:hAnsi="Garamond" w:cs="Calibri"/>
          <w:i/>
          <w:iCs/>
          <w:sz w:val="24"/>
          <w:szCs w:val="24"/>
        </w:rPr>
        <w:t>The Struggle to Save the Soviet Economy</w:t>
      </w:r>
      <w:r w:rsidRPr="00373636">
        <w:rPr>
          <w:rFonts w:ascii="Garamond" w:hAnsi="Garamond" w:cs="Calibri"/>
          <w:sz w:val="24"/>
          <w:szCs w:val="24"/>
        </w:rPr>
        <w:t xml:space="preserve"> (Chapel Hill: University of North Carolina Press, 2016), Introduction, Chapter 3, Conclusion.</w:t>
      </w:r>
    </w:p>
    <w:p w14:paraId="125C4E89" w14:textId="2DB1CA11" w:rsidR="00B57950" w:rsidRPr="00373636" w:rsidRDefault="002A616B" w:rsidP="00A06442">
      <w:pPr>
        <w:rPr>
          <w:rFonts w:ascii="Garamond" w:hAnsi="Garamond" w:cs="Calibri"/>
          <w:sz w:val="24"/>
          <w:szCs w:val="24"/>
        </w:rPr>
      </w:pPr>
      <w:r w:rsidRPr="00373636">
        <w:rPr>
          <w:rFonts w:ascii="Garamond" w:hAnsi="Garamond" w:cstheme="minorHAnsi"/>
          <w:sz w:val="24"/>
          <w:szCs w:val="24"/>
        </w:rPr>
        <w:t>OPTION</w:t>
      </w:r>
      <w:r w:rsidR="002979C7" w:rsidRPr="00373636">
        <w:rPr>
          <w:rFonts w:ascii="Garamond" w:hAnsi="Garamond" w:cstheme="minorHAnsi"/>
          <w:sz w:val="24"/>
          <w:szCs w:val="24"/>
        </w:rPr>
        <w:t>AL</w:t>
      </w:r>
      <w:r w:rsidRPr="00373636">
        <w:rPr>
          <w:rFonts w:ascii="Garamond" w:hAnsi="Garamond" w:cstheme="minorHAnsi"/>
          <w:sz w:val="24"/>
          <w:szCs w:val="24"/>
        </w:rPr>
        <w:t xml:space="preserve">: </w:t>
      </w:r>
      <w:r w:rsidR="00B57950" w:rsidRPr="00373636">
        <w:rPr>
          <w:rFonts w:ascii="Garamond" w:hAnsi="Garamond" w:cs="Calibri"/>
          <w:sz w:val="24"/>
          <w:szCs w:val="24"/>
        </w:rPr>
        <w:t xml:space="preserve">Stephen </w:t>
      </w:r>
      <w:proofErr w:type="spellStart"/>
      <w:r w:rsidR="00B57950" w:rsidRPr="00373636">
        <w:rPr>
          <w:rFonts w:ascii="Garamond" w:hAnsi="Garamond" w:cs="Calibri"/>
          <w:sz w:val="24"/>
          <w:szCs w:val="24"/>
        </w:rPr>
        <w:t>Kotkin</w:t>
      </w:r>
      <w:proofErr w:type="spellEnd"/>
      <w:r w:rsidR="00B57950" w:rsidRPr="00373636">
        <w:rPr>
          <w:rFonts w:ascii="Garamond" w:hAnsi="Garamond" w:cs="Calibri"/>
          <w:sz w:val="24"/>
          <w:szCs w:val="24"/>
        </w:rPr>
        <w:t xml:space="preserve">, </w:t>
      </w:r>
      <w:r w:rsidR="00B57950" w:rsidRPr="00373636">
        <w:rPr>
          <w:rFonts w:ascii="Garamond" w:hAnsi="Garamond" w:cs="Calibri"/>
          <w:i/>
          <w:iCs/>
          <w:sz w:val="24"/>
          <w:szCs w:val="24"/>
        </w:rPr>
        <w:t>Armageddon Averted: The Soviet Collapse, 1970-2000</w:t>
      </w:r>
      <w:r w:rsidR="00B57950" w:rsidRPr="00373636">
        <w:rPr>
          <w:rFonts w:ascii="Garamond" w:hAnsi="Garamond" w:cs="Calibri"/>
          <w:sz w:val="24"/>
          <w:szCs w:val="24"/>
        </w:rPr>
        <w:t xml:space="preserve"> (New York: Oxford University Press, 2008).</w:t>
      </w:r>
    </w:p>
    <w:p w14:paraId="2A0A6908" w14:textId="4B44DADF" w:rsidR="006F62A3" w:rsidRPr="0010103E" w:rsidRDefault="006B2C0D" w:rsidP="006F62A3">
      <w:pPr>
        <w:rPr>
          <w:rFonts w:ascii="Garamond" w:hAnsi="Garamond" w:cstheme="minorHAnsi"/>
          <w:b/>
          <w:sz w:val="24"/>
          <w:szCs w:val="24"/>
        </w:rPr>
      </w:pPr>
      <w:r w:rsidRPr="0010103E">
        <w:rPr>
          <w:rFonts w:ascii="Garamond" w:hAnsi="Garamond" w:cstheme="minorHAnsi"/>
          <w:b/>
          <w:sz w:val="24"/>
          <w:szCs w:val="24"/>
        </w:rPr>
        <w:t>1</w:t>
      </w:r>
      <w:r w:rsidR="0080049D" w:rsidRPr="0010103E">
        <w:rPr>
          <w:rFonts w:ascii="Garamond" w:hAnsi="Garamond" w:cstheme="minorHAnsi"/>
          <w:b/>
          <w:sz w:val="24"/>
          <w:szCs w:val="24"/>
        </w:rPr>
        <w:t>1</w:t>
      </w:r>
      <w:r w:rsidR="0092037E" w:rsidRPr="0010103E">
        <w:rPr>
          <w:rFonts w:ascii="Garamond" w:hAnsi="Garamond" w:cstheme="minorHAnsi"/>
          <w:b/>
          <w:sz w:val="24"/>
          <w:szCs w:val="24"/>
        </w:rPr>
        <w:t xml:space="preserve"> </w:t>
      </w:r>
      <w:r w:rsidR="006F62A3" w:rsidRPr="0010103E">
        <w:rPr>
          <w:rFonts w:ascii="Garamond" w:hAnsi="Garamond" w:cstheme="minorHAnsi"/>
          <w:b/>
          <w:sz w:val="24"/>
          <w:szCs w:val="24"/>
        </w:rPr>
        <w:t>The era of “reform” in the Soviet Union and China (week two)</w:t>
      </w:r>
      <w:r w:rsidR="00407B49">
        <w:rPr>
          <w:rFonts w:ascii="Garamond" w:hAnsi="Garamond" w:cstheme="minorHAnsi"/>
          <w:b/>
          <w:sz w:val="24"/>
          <w:szCs w:val="24"/>
        </w:rPr>
        <w:t xml:space="preserve"> (</w:t>
      </w:r>
      <w:r w:rsidR="0052479D">
        <w:rPr>
          <w:rFonts w:ascii="Garamond" w:hAnsi="Garamond" w:cstheme="minorHAnsi"/>
          <w:b/>
          <w:sz w:val="24"/>
          <w:szCs w:val="24"/>
        </w:rPr>
        <w:t>October 4</w:t>
      </w:r>
      <w:r w:rsidR="00782E6A">
        <w:rPr>
          <w:rFonts w:ascii="Garamond" w:hAnsi="Garamond" w:cstheme="minorHAnsi"/>
          <w:b/>
          <w:sz w:val="24"/>
          <w:szCs w:val="24"/>
        </w:rPr>
        <w:t xml:space="preserve">, </w:t>
      </w:r>
      <w:r w:rsidR="00356CF2">
        <w:rPr>
          <w:rFonts w:ascii="Garamond" w:hAnsi="Garamond" w:cstheme="minorHAnsi"/>
          <w:b/>
          <w:sz w:val="24"/>
          <w:szCs w:val="24"/>
        </w:rPr>
        <w:t>Tuesday</w:t>
      </w:r>
      <w:r w:rsidR="00782E6A">
        <w:rPr>
          <w:rFonts w:ascii="Garamond" w:hAnsi="Garamond" w:cstheme="minorHAnsi"/>
          <w:b/>
          <w:sz w:val="24"/>
          <w:szCs w:val="24"/>
        </w:rPr>
        <w:t>)</w:t>
      </w:r>
    </w:p>
    <w:p w14:paraId="0A435A36" w14:textId="77777777" w:rsidR="006830BD" w:rsidRPr="00373636" w:rsidRDefault="006830BD" w:rsidP="00A06442">
      <w:pPr>
        <w:rPr>
          <w:rFonts w:ascii="Garamond" w:hAnsi="Garamond" w:cs="Calibri"/>
          <w:sz w:val="24"/>
          <w:szCs w:val="24"/>
        </w:rPr>
      </w:pPr>
      <w:r w:rsidRPr="00373636">
        <w:rPr>
          <w:rFonts w:ascii="Garamond" w:hAnsi="Garamond" w:cs="Calibri"/>
          <w:sz w:val="24"/>
          <w:szCs w:val="24"/>
        </w:rPr>
        <w:t xml:space="preserve">Andrew G. </w:t>
      </w:r>
      <w:proofErr w:type="spellStart"/>
      <w:r w:rsidRPr="00373636">
        <w:rPr>
          <w:rFonts w:ascii="Garamond" w:hAnsi="Garamond" w:cs="Calibri"/>
          <w:sz w:val="24"/>
          <w:szCs w:val="24"/>
        </w:rPr>
        <w:t>Walder</w:t>
      </w:r>
      <w:proofErr w:type="spellEnd"/>
      <w:r w:rsidRPr="00373636">
        <w:rPr>
          <w:rFonts w:ascii="Garamond" w:hAnsi="Garamond" w:cs="Calibri"/>
          <w:sz w:val="24"/>
          <w:szCs w:val="24"/>
        </w:rPr>
        <w:t xml:space="preserve">, “Bending the Arc of Chinese History: The Cultural Revolution’s Paradoxical Legacy,” </w:t>
      </w:r>
      <w:r w:rsidRPr="00373636">
        <w:rPr>
          <w:rFonts w:ascii="Garamond" w:hAnsi="Garamond" w:cs="Calibri"/>
          <w:i/>
          <w:iCs/>
          <w:sz w:val="24"/>
          <w:szCs w:val="24"/>
        </w:rPr>
        <w:t>The China Quarterly</w:t>
      </w:r>
      <w:r w:rsidRPr="00373636">
        <w:rPr>
          <w:rFonts w:ascii="Garamond" w:hAnsi="Garamond" w:cs="Calibri"/>
          <w:sz w:val="24"/>
          <w:szCs w:val="24"/>
        </w:rPr>
        <w:t xml:space="preserve"> 227 (September 2016): 613–31.</w:t>
      </w:r>
    </w:p>
    <w:p w14:paraId="5F0C4834" w14:textId="75076FEE" w:rsidR="00497EB5" w:rsidRPr="00373636" w:rsidRDefault="00497EB5" w:rsidP="00B85614">
      <w:pPr>
        <w:rPr>
          <w:rFonts w:ascii="Garamond" w:hAnsi="Garamond" w:cs="Calibri"/>
          <w:sz w:val="24"/>
          <w:szCs w:val="24"/>
        </w:rPr>
      </w:pPr>
      <w:r w:rsidRPr="00373636">
        <w:rPr>
          <w:rFonts w:ascii="Garamond" w:hAnsi="Garamond" w:cs="Calibri"/>
          <w:sz w:val="24"/>
          <w:szCs w:val="24"/>
        </w:rPr>
        <w:t xml:space="preserve">Frederick C. Teiwes, “The Paradoxical Post-Mao Transition: From Obeying the Leader to </w:t>
      </w:r>
      <w:r w:rsidR="00244AD7">
        <w:rPr>
          <w:rFonts w:ascii="Garamond" w:hAnsi="Garamond" w:cs="Calibri"/>
          <w:sz w:val="24"/>
          <w:szCs w:val="24"/>
        </w:rPr>
        <w:t>‘</w:t>
      </w:r>
      <w:r w:rsidRPr="00373636">
        <w:rPr>
          <w:rFonts w:ascii="Garamond" w:hAnsi="Garamond" w:cs="Calibri"/>
          <w:sz w:val="24"/>
          <w:szCs w:val="24"/>
        </w:rPr>
        <w:t xml:space="preserve">Normal Politics’,” </w:t>
      </w:r>
      <w:r w:rsidRPr="00373636">
        <w:rPr>
          <w:rFonts w:ascii="Garamond" w:hAnsi="Garamond" w:cs="Calibri"/>
          <w:i/>
          <w:iCs/>
          <w:sz w:val="24"/>
          <w:szCs w:val="24"/>
        </w:rPr>
        <w:t>The China Journal</w:t>
      </w:r>
      <w:r w:rsidRPr="00373636">
        <w:rPr>
          <w:rFonts w:ascii="Garamond" w:hAnsi="Garamond" w:cs="Calibri"/>
          <w:sz w:val="24"/>
          <w:szCs w:val="24"/>
        </w:rPr>
        <w:t>, no. 34 (1995): 55–</w:t>
      </w:r>
      <w:r w:rsidR="00793A9F">
        <w:rPr>
          <w:rFonts w:ascii="Garamond" w:hAnsi="Garamond" w:cs="Calibri"/>
          <w:sz w:val="24"/>
          <w:szCs w:val="24"/>
        </w:rPr>
        <w:t>--</w:t>
      </w:r>
      <w:r w:rsidRPr="00373636">
        <w:rPr>
          <w:rFonts w:ascii="Garamond" w:hAnsi="Garamond" w:cs="Calibri"/>
          <w:sz w:val="24"/>
          <w:szCs w:val="24"/>
        </w:rPr>
        <w:t>94.</w:t>
      </w:r>
    </w:p>
    <w:p w14:paraId="723C10E4" w14:textId="7056F55C" w:rsidR="00367CE9" w:rsidRPr="0010103E" w:rsidRDefault="00866EE7" w:rsidP="00B85614">
      <w:pPr>
        <w:rPr>
          <w:rFonts w:ascii="Garamond" w:hAnsi="Garamond" w:cstheme="minorHAnsi"/>
          <w:b/>
          <w:sz w:val="24"/>
          <w:szCs w:val="24"/>
        </w:rPr>
      </w:pPr>
      <w:r w:rsidRPr="0010103E">
        <w:rPr>
          <w:rFonts w:ascii="Garamond" w:hAnsi="Garamond" w:cstheme="minorHAnsi"/>
          <w:b/>
          <w:sz w:val="24"/>
          <w:szCs w:val="24"/>
        </w:rPr>
        <w:t>1</w:t>
      </w:r>
      <w:r w:rsidR="00DA3D29" w:rsidRPr="0010103E">
        <w:rPr>
          <w:rFonts w:ascii="Garamond" w:hAnsi="Garamond" w:cstheme="minorHAnsi"/>
          <w:b/>
          <w:sz w:val="24"/>
          <w:szCs w:val="24"/>
        </w:rPr>
        <w:t>2</w:t>
      </w:r>
      <w:r w:rsidR="00F96750" w:rsidRPr="0010103E">
        <w:rPr>
          <w:rFonts w:ascii="Garamond" w:hAnsi="Garamond" w:cstheme="minorHAnsi"/>
          <w:b/>
          <w:sz w:val="24"/>
          <w:szCs w:val="24"/>
        </w:rPr>
        <w:t xml:space="preserve"> </w:t>
      </w:r>
      <w:r w:rsidR="0080049D" w:rsidRPr="0010103E">
        <w:rPr>
          <w:rFonts w:ascii="Garamond" w:hAnsi="Garamond" w:cstheme="minorHAnsi"/>
          <w:b/>
          <w:sz w:val="24"/>
          <w:szCs w:val="24"/>
        </w:rPr>
        <w:t xml:space="preserve">The </w:t>
      </w:r>
      <w:r w:rsidR="00987174">
        <w:rPr>
          <w:rFonts w:ascii="Garamond" w:hAnsi="Garamond" w:cstheme="minorHAnsi"/>
          <w:b/>
          <w:sz w:val="24"/>
          <w:szCs w:val="24"/>
        </w:rPr>
        <w:t>m</w:t>
      </w:r>
      <w:r w:rsidR="0080049D" w:rsidRPr="0010103E">
        <w:rPr>
          <w:rFonts w:ascii="Garamond" w:hAnsi="Garamond" w:cstheme="minorHAnsi"/>
          <w:b/>
          <w:sz w:val="24"/>
          <w:szCs w:val="24"/>
        </w:rPr>
        <w:t xml:space="preserve">oment of </w:t>
      </w:r>
      <w:r w:rsidR="00782E6A">
        <w:rPr>
          <w:rFonts w:ascii="Garamond" w:hAnsi="Garamond" w:cstheme="minorHAnsi"/>
          <w:b/>
          <w:sz w:val="24"/>
          <w:szCs w:val="24"/>
        </w:rPr>
        <w:t>t</w:t>
      </w:r>
      <w:r w:rsidR="0080049D" w:rsidRPr="0010103E">
        <w:rPr>
          <w:rFonts w:ascii="Garamond" w:hAnsi="Garamond" w:cstheme="minorHAnsi"/>
          <w:b/>
          <w:sz w:val="24"/>
          <w:szCs w:val="24"/>
        </w:rPr>
        <w:t>ruth:</w:t>
      </w:r>
      <w:r w:rsidR="00DA3D29" w:rsidRPr="0010103E">
        <w:rPr>
          <w:rFonts w:ascii="Garamond" w:hAnsi="Garamond" w:cstheme="minorHAnsi"/>
          <w:b/>
          <w:sz w:val="24"/>
          <w:szCs w:val="24"/>
        </w:rPr>
        <w:t xml:space="preserve"> </w:t>
      </w:r>
      <w:r w:rsidR="00782E6A">
        <w:rPr>
          <w:rFonts w:ascii="Garamond" w:hAnsi="Garamond" w:cstheme="minorHAnsi"/>
          <w:b/>
          <w:sz w:val="24"/>
          <w:szCs w:val="24"/>
        </w:rPr>
        <w:t>Moscow 1991</w:t>
      </w:r>
      <w:r w:rsidR="00DA3D29" w:rsidRPr="0010103E">
        <w:rPr>
          <w:rFonts w:ascii="Garamond" w:hAnsi="Garamond" w:cstheme="minorHAnsi"/>
          <w:b/>
          <w:sz w:val="24"/>
          <w:szCs w:val="24"/>
        </w:rPr>
        <w:t xml:space="preserve"> and </w:t>
      </w:r>
      <w:r w:rsidR="00782E6A">
        <w:rPr>
          <w:rFonts w:ascii="Garamond" w:hAnsi="Garamond" w:cstheme="minorHAnsi"/>
          <w:b/>
          <w:sz w:val="24"/>
          <w:szCs w:val="24"/>
        </w:rPr>
        <w:t>Beijing 1989</w:t>
      </w:r>
      <w:r w:rsidR="0055085E" w:rsidRPr="0010103E">
        <w:rPr>
          <w:rFonts w:ascii="Garamond" w:hAnsi="Garamond" w:cstheme="minorHAnsi"/>
          <w:b/>
          <w:sz w:val="24"/>
          <w:szCs w:val="24"/>
        </w:rPr>
        <w:t xml:space="preserve"> (week one)</w:t>
      </w:r>
      <w:r w:rsidR="00782E6A">
        <w:rPr>
          <w:rFonts w:ascii="Garamond" w:hAnsi="Garamond" w:cstheme="minorHAnsi"/>
          <w:b/>
          <w:sz w:val="24"/>
          <w:szCs w:val="24"/>
        </w:rPr>
        <w:t xml:space="preserve"> (</w:t>
      </w:r>
      <w:r w:rsidR="00886D05">
        <w:rPr>
          <w:rFonts w:ascii="Garamond" w:hAnsi="Garamond" w:cstheme="minorHAnsi"/>
          <w:b/>
          <w:sz w:val="24"/>
          <w:szCs w:val="24"/>
        </w:rPr>
        <w:t xml:space="preserve">October </w:t>
      </w:r>
      <w:r w:rsidR="0052479D">
        <w:rPr>
          <w:rFonts w:ascii="Garamond" w:hAnsi="Garamond" w:cstheme="minorHAnsi"/>
          <w:b/>
          <w:sz w:val="24"/>
          <w:szCs w:val="24"/>
        </w:rPr>
        <w:t>7</w:t>
      </w:r>
      <w:r w:rsidR="00782E6A">
        <w:rPr>
          <w:rFonts w:ascii="Garamond" w:hAnsi="Garamond" w:cstheme="minorHAnsi"/>
          <w:b/>
          <w:sz w:val="24"/>
          <w:szCs w:val="24"/>
        </w:rPr>
        <w:t xml:space="preserve">, </w:t>
      </w:r>
      <w:r w:rsidR="00144205">
        <w:rPr>
          <w:rFonts w:ascii="Garamond" w:hAnsi="Garamond" w:cstheme="minorHAnsi"/>
          <w:b/>
          <w:sz w:val="24"/>
          <w:szCs w:val="24"/>
        </w:rPr>
        <w:t>Friday</w:t>
      </w:r>
      <w:r w:rsidR="00782E6A">
        <w:rPr>
          <w:rFonts w:ascii="Garamond" w:hAnsi="Garamond" w:cstheme="minorHAnsi"/>
          <w:b/>
          <w:sz w:val="24"/>
          <w:szCs w:val="24"/>
        </w:rPr>
        <w:t>)</w:t>
      </w:r>
    </w:p>
    <w:p w14:paraId="79376BE3" w14:textId="77777777" w:rsidR="000D1348" w:rsidRPr="00373636" w:rsidRDefault="000D1348" w:rsidP="00B85614">
      <w:pPr>
        <w:rPr>
          <w:rFonts w:ascii="Garamond" w:hAnsi="Garamond" w:cs="Calibri"/>
          <w:sz w:val="24"/>
          <w:szCs w:val="24"/>
        </w:rPr>
      </w:pPr>
      <w:r w:rsidRPr="00373636">
        <w:rPr>
          <w:rFonts w:ascii="Garamond" w:hAnsi="Garamond" w:cs="Calibri"/>
          <w:sz w:val="24"/>
          <w:szCs w:val="24"/>
        </w:rPr>
        <w:t xml:space="preserve">Maria J. Stephan and Erica Chenoweth, “Why Civil Resistance Works: The Strategic Logic of Nonviolent Conflict,” </w:t>
      </w:r>
      <w:r w:rsidRPr="00373636">
        <w:rPr>
          <w:rFonts w:ascii="Garamond" w:hAnsi="Garamond" w:cs="Calibri"/>
          <w:i/>
          <w:iCs/>
          <w:sz w:val="24"/>
          <w:szCs w:val="24"/>
        </w:rPr>
        <w:t>International Security</w:t>
      </w:r>
      <w:r w:rsidRPr="00373636">
        <w:rPr>
          <w:rFonts w:ascii="Garamond" w:hAnsi="Garamond" w:cs="Calibri"/>
          <w:sz w:val="24"/>
          <w:szCs w:val="24"/>
        </w:rPr>
        <w:t xml:space="preserve"> 33, no. 1 (June 2008): 7–44.</w:t>
      </w:r>
    </w:p>
    <w:p w14:paraId="1A872DA1" w14:textId="77777777" w:rsidR="004A73A5" w:rsidRPr="00373636" w:rsidRDefault="004A73A5" w:rsidP="00367CE9">
      <w:pPr>
        <w:rPr>
          <w:rFonts w:ascii="Garamond" w:hAnsi="Garamond" w:cs="Calibri"/>
          <w:sz w:val="24"/>
          <w:szCs w:val="24"/>
        </w:rPr>
      </w:pPr>
      <w:r w:rsidRPr="00373636">
        <w:rPr>
          <w:rFonts w:ascii="Garamond" w:hAnsi="Garamond" w:cs="Calibri"/>
          <w:sz w:val="24"/>
          <w:szCs w:val="24"/>
        </w:rPr>
        <w:t xml:space="preserve">Serhii </w:t>
      </w:r>
      <w:proofErr w:type="spellStart"/>
      <w:r w:rsidRPr="00373636">
        <w:rPr>
          <w:rFonts w:ascii="Garamond" w:hAnsi="Garamond" w:cs="Calibri"/>
          <w:sz w:val="24"/>
          <w:szCs w:val="24"/>
        </w:rPr>
        <w:t>Plokhii</w:t>
      </w:r>
      <w:proofErr w:type="spellEnd"/>
      <w:r w:rsidRPr="00373636">
        <w:rPr>
          <w:rFonts w:ascii="Garamond" w:hAnsi="Garamond" w:cs="Calibri"/>
          <w:sz w:val="24"/>
          <w:szCs w:val="24"/>
        </w:rPr>
        <w:t xml:space="preserve">, </w:t>
      </w:r>
      <w:r w:rsidRPr="00373636">
        <w:rPr>
          <w:rFonts w:ascii="Garamond" w:hAnsi="Garamond" w:cs="Calibri"/>
          <w:i/>
          <w:iCs/>
          <w:sz w:val="24"/>
          <w:szCs w:val="24"/>
        </w:rPr>
        <w:t>The Last Empire: The Final Days of the Soviet Union</w:t>
      </w:r>
      <w:r w:rsidRPr="00373636">
        <w:rPr>
          <w:rFonts w:ascii="Garamond" w:hAnsi="Garamond" w:cs="Calibri"/>
          <w:sz w:val="24"/>
          <w:szCs w:val="24"/>
        </w:rPr>
        <w:t xml:space="preserve"> (New York: Basic Books, 2014), 79–130.</w:t>
      </w:r>
    </w:p>
    <w:p w14:paraId="3261AC2A" w14:textId="6514ABDA" w:rsidR="00367CE9" w:rsidRPr="0010103E" w:rsidRDefault="00367CE9" w:rsidP="00367CE9">
      <w:pPr>
        <w:rPr>
          <w:rFonts w:ascii="Garamond" w:hAnsi="Garamond" w:cstheme="minorHAnsi"/>
          <w:b/>
          <w:sz w:val="24"/>
          <w:szCs w:val="24"/>
        </w:rPr>
      </w:pPr>
      <w:r w:rsidRPr="0010103E">
        <w:rPr>
          <w:rFonts w:ascii="Garamond" w:hAnsi="Garamond" w:cstheme="minorHAnsi"/>
          <w:b/>
          <w:sz w:val="24"/>
          <w:szCs w:val="24"/>
        </w:rPr>
        <w:t xml:space="preserve">13 The </w:t>
      </w:r>
      <w:r w:rsidR="00987174">
        <w:rPr>
          <w:rFonts w:ascii="Garamond" w:hAnsi="Garamond" w:cstheme="minorHAnsi"/>
          <w:b/>
          <w:sz w:val="24"/>
          <w:szCs w:val="24"/>
        </w:rPr>
        <w:t>m</w:t>
      </w:r>
      <w:r w:rsidRPr="0010103E">
        <w:rPr>
          <w:rFonts w:ascii="Garamond" w:hAnsi="Garamond" w:cstheme="minorHAnsi"/>
          <w:b/>
          <w:sz w:val="24"/>
          <w:szCs w:val="24"/>
        </w:rPr>
        <w:t xml:space="preserve">oment of </w:t>
      </w:r>
      <w:r w:rsidR="00400C92">
        <w:rPr>
          <w:rFonts w:ascii="Garamond" w:hAnsi="Garamond" w:cstheme="minorHAnsi"/>
          <w:b/>
          <w:sz w:val="24"/>
          <w:szCs w:val="24"/>
        </w:rPr>
        <w:t>t</w:t>
      </w:r>
      <w:r w:rsidRPr="0010103E">
        <w:rPr>
          <w:rFonts w:ascii="Garamond" w:hAnsi="Garamond" w:cstheme="minorHAnsi"/>
          <w:b/>
          <w:sz w:val="24"/>
          <w:szCs w:val="24"/>
        </w:rPr>
        <w:t xml:space="preserve">ruth: </w:t>
      </w:r>
      <w:r w:rsidR="00400C92">
        <w:rPr>
          <w:rFonts w:ascii="Garamond" w:hAnsi="Garamond" w:cstheme="minorHAnsi"/>
          <w:b/>
          <w:sz w:val="24"/>
          <w:szCs w:val="24"/>
        </w:rPr>
        <w:t>Moscow</w:t>
      </w:r>
      <w:r w:rsidRPr="0010103E">
        <w:rPr>
          <w:rFonts w:ascii="Garamond" w:hAnsi="Garamond" w:cstheme="minorHAnsi"/>
          <w:b/>
          <w:sz w:val="24"/>
          <w:szCs w:val="24"/>
        </w:rPr>
        <w:t xml:space="preserve"> </w:t>
      </w:r>
      <w:r w:rsidR="00400C92">
        <w:rPr>
          <w:rFonts w:ascii="Garamond" w:hAnsi="Garamond" w:cstheme="minorHAnsi"/>
          <w:b/>
          <w:sz w:val="24"/>
          <w:szCs w:val="24"/>
        </w:rPr>
        <w:t>1991</w:t>
      </w:r>
      <w:r w:rsidRPr="0010103E">
        <w:rPr>
          <w:rFonts w:ascii="Garamond" w:hAnsi="Garamond" w:cstheme="minorHAnsi"/>
          <w:b/>
          <w:sz w:val="24"/>
          <w:szCs w:val="24"/>
        </w:rPr>
        <w:t xml:space="preserve"> and </w:t>
      </w:r>
      <w:r w:rsidR="00400C92">
        <w:rPr>
          <w:rFonts w:ascii="Garamond" w:hAnsi="Garamond" w:cstheme="minorHAnsi"/>
          <w:b/>
          <w:sz w:val="24"/>
          <w:szCs w:val="24"/>
        </w:rPr>
        <w:t>Beijing</w:t>
      </w:r>
      <w:r w:rsidRPr="0010103E">
        <w:rPr>
          <w:rFonts w:ascii="Garamond" w:hAnsi="Garamond" w:cstheme="minorHAnsi"/>
          <w:b/>
          <w:sz w:val="24"/>
          <w:szCs w:val="24"/>
        </w:rPr>
        <w:t xml:space="preserve"> </w:t>
      </w:r>
      <w:r w:rsidR="00400C92">
        <w:rPr>
          <w:rFonts w:ascii="Garamond" w:hAnsi="Garamond" w:cstheme="minorHAnsi"/>
          <w:b/>
          <w:sz w:val="24"/>
          <w:szCs w:val="24"/>
        </w:rPr>
        <w:t>1989</w:t>
      </w:r>
      <w:r w:rsidR="0055085E" w:rsidRPr="0010103E">
        <w:rPr>
          <w:rFonts w:ascii="Garamond" w:hAnsi="Garamond" w:cstheme="minorHAnsi"/>
          <w:b/>
          <w:sz w:val="24"/>
          <w:szCs w:val="24"/>
        </w:rPr>
        <w:t xml:space="preserve"> (week two)</w:t>
      </w:r>
      <w:r w:rsidR="00400C92">
        <w:rPr>
          <w:rFonts w:ascii="Garamond" w:hAnsi="Garamond" w:cstheme="minorHAnsi"/>
          <w:b/>
          <w:sz w:val="24"/>
          <w:szCs w:val="24"/>
        </w:rPr>
        <w:t xml:space="preserve"> (</w:t>
      </w:r>
      <w:r w:rsidR="00886D05">
        <w:rPr>
          <w:rFonts w:ascii="Garamond" w:hAnsi="Garamond" w:cstheme="minorHAnsi"/>
          <w:b/>
          <w:sz w:val="24"/>
          <w:szCs w:val="24"/>
        </w:rPr>
        <w:t xml:space="preserve">October </w:t>
      </w:r>
      <w:r w:rsidR="00D018A9">
        <w:rPr>
          <w:rFonts w:ascii="Garamond" w:hAnsi="Garamond" w:cstheme="minorHAnsi"/>
          <w:b/>
          <w:sz w:val="24"/>
          <w:szCs w:val="24"/>
        </w:rPr>
        <w:t>11</w:t>
      </w:r>
      <w:r w:rsidR="00400C92">
        <w:rPr>
          <w:rFonts w:ascii="Garamond" w:hAnsi="Garamond" w:cstheme="minorHAnsi"/>
          <w:b/>
          <w:sz w:val="24"/>
          <w:szCs w:val="24"/>
        </w:rPr>
        <w:t xml:space="preserve">, </w:t>
      </w:r>
      <w:r w:rsidR="00886D05">
        <w:rPr>
          <w:rFonts w:ascii="Garamond" w:hAnsi="Garamond" w:cstheme="minorHAnsi"/>
          <w:b/>
          <w:sz w:val="24"/>
          <w:szCs w:val="24"/>
        </w:rPr>
        <w:t>Tuesday</w:t>
      </w:r>
      <w:r w:rsidR="00400C92">
        <w:rPr>
          <w:rFonts w:ascii="Garamond" w:hAnsi="Garamond" w:cstheme="minorHAnsi"/>
          <w:b/>
          <w:sz w:val="24"/>
          <w:szCs w:val="24"/>
        </w:rPr>
        <w:t>)</w:t>
      </w:r>
    </w:p>
    <w:p w14:paraId="06B0700E" w14:textId="531E7CA1" w:rsidR="00DA74CF" w:rsidRPr="00373636" w:rsidRDefault="006F02AE" w:rsidP="00B85614">
      <w:pPr>
        <w:rPr>
          <w:rFonts w:ascii="Garamond" w:hAnsi="Garamond" w:cstheme="minorHAnsi"/>
          <w:sz w:val="24"/>
          <w:szCs w:val="24"/>
        </w:rPr>
      </w:pPr>
      <w:r w:rsidRPr="00373636">
        <w:rPr>
          <w:rFonts w:ascii="Garamond" w:hAnsi="Garamond" w:cstheme="minorHAnsi"/>
          <w:sz w:val="24"/>
          <w:szCs w:val="24"/>
        </w:rPr>
        <w:t xml:space="preserve">Joseph Torigian, excerpts from book manuscript on Tiananmen Square. </w:t>
      </w:r>
    </w:p>
    <w:p w14:paraId="3ACDB5FC" w14:textId="5BFE249D" w:rsidR="005C51B9" w:rsidRDefault="00F57F9B" w:rsidP="00A06442">
      <w:pPr>
        <w:rPr>
          <w:rFonts w:ascii="Garamond" w:hAnsi="Garamond" w:cstheme="minorHAnsi"/>
          <w:b/>
          <w:sz w:val="24"/>
          <w:szCs w:val="24"/>
        </w:rPr>
      </w:pPr>
      <w:r>
        <w:rPr>
          <w:rFonts w:ascii="Garamond" w:hAnsi="Garamond" w:cstheme="minorHAnsi"/>
          <w:b/>
          <w:sz w:val="24"/>
          <w:szCs w:val="24"/>
        </w:rPr>
        <w:t>Fall Break</w:t>
      </w:r>
      <w:r w:rsidR="00062330">
        <w:rPr>
          <w:rFonts w:ascii="Garamond" w:hAnsi="Garamond" w:cstheme="minorHAnsi"/>
          <w:b/>
          <w:sz w:val="24"/>
          <w:szCs w:val="24"/>
        </w:rPr>
        <w:t xml:space="preserve"> </w:t>
      </w:r>
      <w:r w:rsidR="005C51B9">
        <w:rPr>
          <w:rFonts w:ascii="Garamond" w:hAnsi="Garamond" w:cstheme="minorHAnsi"/>
          <w:b/>
          <w:sz w:val="24"/>
          <w:szCs w:val="24"/>
        </w:rPr>
        <w:t>(</w:t>
      </w:r>
      <w:r w:rsidR="008B09F5">
        <w:rPr>
          <w:rFonts w:ascii="Garamond" w:hAnsi="Garamond" w:cstheme="minorHAnsi"/>
          <w:b/>
          <w:sz w:val="24"/>
          <w:szCs w:val="24"/>
        </w:rPr>
        <w:t xml:space="preserve">October </w:t>
      </w:r>
      <w:r w:rsidR="00AF1C88">
        <w:rPr>
          <w:rFonts w:ascii="Garamond" w:hAnsi="Garamond" w:cstheme="minorHAnsi"/>
          <w:b/>
          <w:sz w:val="24"/>
          <w:szCs w:val="24"/>
        </w:rPr>
        <w:t>14</w:t>
      </w:r>
      <w:r w:rsidR="005C51B9">
        <w:rPr>
          <w:rFonts w:ascii="Garamond" w:hAnsi="Garamond" w:cstheme="minorHAnsi"/>
          <w:b/>
          <w:sz w:val="24"/>
          <w:szCs w:val="24"/>
        </w:rPr>
        <w:t xml:space="preserve">, </w:t>
      </w:r>
      <w:r>
        <w:rPr>
          <w:rFonts w:ascii="Garamond" w:hAnsi="Garamond" w:cstheme="minorHAnsi"/>
          <w:b/>
          <w:sz w:val="24"/>
          <w:szCs w:val="24"/>
        </w:rPr>
        <w:t>Friday</w:t>
      </w:r>
      <w:r w:rsidR="005C51B9">
        <w:rPr>
          <w:rFonts w:ascii="Garamond" w:hAnsi="Garamond" w:cstheme="minorHAnsi"/>
          <w:b/>
          <w:sz w:val="24"/>
          <w:szCs w:val="24"/>
        </w:rPr>
        <w:t>)</w:t>
      </w:r>
      <w:r w:rsidR="005664BD">
        <w:rPr>
          <w:rFonts w:ascii="Garamond" w:hAnsi="Garamond" w:cstheme="minorHAnsi"/>
          <w:b/>
          <w:sz w:val="24"/>
          <w:szCs w:val="24"/>
        </w:rPr>
        <w:t xml:space="preserve"> </w:t>
      </w:r>
    </w:p>
    <w:p w14:paraId="7A2A90B2" w14:textId="71A31279" w:rsidR="00A95FC3" w:rsidRDefault="00F57F9B" w:rsidP="00A06442">
      <w:pPr>
        <w:rPr>
          <w:rFonts w:ascii="Garamond" w:hAnsi="Garamond" w:cstheme="minorHAnsi"/>
          <w:b/>
          <w:sz w:val="24"/>
          <w:szCs w:val="24"/>
        </w:rPr>
      </w:pPr>
      <w:r>
        <w:rPr>
          <w:rFonts w:ascii="Garamond" w:hAnsi="Garamond" w:cstheme="minorHAnsi"/>
          <w:b/>
          <w:sz w:val="24"/>
          <w:szCs w:val="24"/>
        </w:rPr>
        <w:t>1</w:t>
      </w:r>
      <w:r w:rsidR="00473354">
        <w:rPr>
          <w:rFonts w:ascii="Garamond" w:hAnsi="Garamond" w:cstheme="minorHAnsi"/>
          <w:b/>
          <w:sz w:val="24"/>
          <w:szCs w:val="24"/>
        </w:rPr>
        <w:t>4</w:t>
      </w:r>
      <w:r>
        <w:rPr>
          <w:rFonts w:ascii="Garamond" w:hAnsi="Garamond" w:cstheme="minorHAnsi"/>
          <w:b/>
          <w:sz w:val="24"/>
          <w:szCs w:val="24"/>
        </w:rPr>
        <w:t xml:space="preserve"> Midterm (October </w:t>
      </w:r>
      <w:r w:rsidR="00A95FC3">
        <w:rPr>
          <w:rFonts w:ascii="Garamond" w:hAnsi="Garamond" w:cstheme="minorHAnsi"/>
          <w:b/>
          <w:sz w:val="24"/>
          <w:szCs w:val="24"/>
        </w:rPr>
        <w:t>1</w:t>
      </w:r>
      <w:r w:rsidR="00473354">
        <w:rPr>
          <w:rFonts w:ascii="Garamond" w:hAnsi="Garamond" w:cstheme="minorHAnsi"/>
          <w:b/>
          <w:sz w:val="24"/>
          <w:szCs w:val="24"/>
        </w:rPr>
        <w:t>8</w:t>
      </w:r>
      <w:r w:rsidR="00A95FC3">
        <w:rPr>
          <w:rFonts w:ascii="Garamond" w:hAnsi="Garamond" w:cstheme="minorHAnsi"/>
          <w:b/>
          <w:sz w:val="24"/>
          <w:szCs w:val="24"/>
        </w:rPr>
        <w:t>, Tuesday)</w:t>
      </w:r>
    </w:p>
    <w:p w14:paraId="331C763E" w14:textId="45B1CCF6" w:rsidR="005E433F" w:rsidRPr="0010103E" w:rsidRDefault="005C51B9" w:rsidP="00A06442">
      <w:pPr>
        <w:rPr>
          <w:rFonts w:ascii="Garamond" w:hAnsi="Garamond" w:cstheme="minorHAnsi"/>
          <w:b/>
          <w:sz w:val="24"/>
          <w:szCs w:val="24"/>
        </w:rPr>
      </w:pPr>
      <w:r>
        <w:rPr>
          <w:rFonts w:ascii="Garamond" w:hAnsi="Garamond" w:cstheme="minorHAnsi"/>
          <w:b/>
          <w:sz w:val="24"/>
          <w:szCs w:val="24"/>
        </w:rPr>
        <w:t>1</w:t>
      </w:r>
      <w:r w:rsidR="00473354">
        <w:rPr>
          <w:rFonts w:ascii="Garamond" w:hAnsi="Garamond" w:cstheme="minorHAnsi"/>
          <w:b/>
          <w:sz w:val="24"/>
          <w:szCs w:val="24"/>
        </w:rPr>
        <w:t>5</w:t>
      </w:r>
      <w:r>
        <w:rPr>
          <w:rFonts w:ascii="Garamond" w:hAnsi="Garamond" w:cstheme="minorHAnsi"/>
          <w:b/>
          <w:sz w:val="24"/>
          <w:szCs w:val="24"/>
        </w:rPr>
        <w:t xml:space="preserve"> </w:t>
      </w:r>
      <w:r w:rsidR="005753D8" w:rsidRPr="0010103E">
        <w:rPr>
          <w:rFonts w:ascii="Garamond" w:hAnsi="Garamond" w:cstheme="minorHAnsi"/>
          <w:b/>
          <w:sz w:val="24"/>
          <w:szCs w:val="24"/>
        </w:rPr>
        <w:t>Russian and Chinese Authoritarianisms after the Cold War</w:t>
      </w:r>
      <w:r w:rsidR="007660AD" w:rsidRPr="0010103E">
        <w:rPr>
          <w:rFonts w:ascii="Garamond" w:hAnsi="Garamond" w:cstheme="minorHAnsi"/>
          <w:b/>
          <w:sz w:val="24"/>
          <w:szCs w:val="24"/>
        </w:rPr>
        <w:t xml:space="preserve"> (week one)</w:t>
      </w:r>
      <w:r w:rsidR="00400C92">
        <w:rPr>
          <w:rFonts w:ascii="Garamond" w:hAnsi="Garamond" w:cstheme="minorHAnsi"/>
          <w:b/>
          <w:sz w:val="24"/>
          <w:szCs w:val="24"/>
        </w:rPr>
        <w:t xml:space="preserve"> </w:t>
      </w:r>
      <w:r>
        <w:rPr>
          <w:rFonts w:ascii="Garamond" w:hAnsi="Garamond" w:cstheme="minorHAnsi"/>
          <w:b/>
          <w:sz w:val="24"/>
          <w:szCs w:val="24"/>
        </w:rPr>
        <w:t>(</w:t>
      </w:r>
      <w:r w:rsidR="008B09F5">
        <w:rPr>
          <w:rFonts w:ascii="Garamond" w:hAnsi="Garamond" w:cstheme="minorHAnsi"/>
          <w:b/>
          <w:sz w:val="24"/>
          <w:szCs w:val="24"/>
        </w:rPr>
        <w:t xml:space="preserve">October </w:t>
      </w:r>
      <w:r w:rsidR="00473354">
        <w:rPr>
          <w:rFonts w:ascii="Garamond" w:hAnsi="Garamond" w:cstheme="minorHAnsi"/>
          <w:b/>
          <w:sz w:val="24"/>
          <w:szCs w:val="24"/>
        </w:rPr>
        <w:t>21</w:t>
      </w:r>
      <w:r>
        <w:rPr>
          <w:rFonts w:ascii="Garamond" w:hAnsi="Garamond" w:cstheme="minorHAnsi"/>
          <w:b/>
          <w:sz w:val="24"/>
          <w:szCs w:val="24"/>
        </w:rPr>
        <w:t xml:space="preserve">, </w:t>
      </w:r>
      <w:r w:rsidR="00A9522B">
        <w:rPr>
          <w:rFonts w:ascii="Garamond" w:hAnsi="Garamond" w:cstheme="minorHAnsi"/>
          <w:b/>
          <w:sz w:val="24"/>
          <w:szCs w:val="24"/>
        </w:rPr>
        <w:t>Friday</w:t>
      </w:r>
      <w:r>
        <w:rPr>
          <w:rFonts w:ascii="Garamond" w:hAnsi="Garamond" w:cstheme="minorHAnsi"/>
          <w:b/>
          <w:sz w:val="24"/>
          <w:szCs w:val="24"/>
        </w:rPr>
        <w:t>)</w:t>
      </w:r>
    </w:p>
    <w:p w14:paraId="1F3251C0" w14:textId="77777777" w:rsidR="00F31AAA" w:rsidRPr="00373636" w:rsidRDefault="00F31AAA" w:rsidP="00A06442">
      <w:pPr>
        <w:rPr>
          <w:rFonts w:ascii="Garamond" w:hAnsi="Garamond" w:cs="Calibri"/>
          <w:sz w:val="24"/>
          <w:szCs w:val="24"/>
        </w:rPr>
      </w:pPr>
      <w:r w:rsidRPr="00373636">
        <w:rPr>
          <w:rFonts w:ascii="Garamond" w:hAnsi="Garamond" w:cs="Calibri"/>
          <w:sz w:val="24"/>
          <w:szCs w:val="24"/>
        </w:rPr>
        <w:t xml:space="preserve">Michael McFaul, “Choosing Autocracy: Actors, Institutions, and Revolution in the Erosion of Russian Democracy,” </w:t>
      </w:r>
      <w:r w:rsidRPr="00373636">
        <w:rPr>
          <w:rFonts w:ascii="Garamond" w:hAnsi="Garamond" w:cs="Calibri"/>
          <w:i/>
          <w:iCs/>
          <w:sz w:val="24"/>
          <w:szCs w:val="24"/>
        </w:rPr>
        <w:t>Comparative Politics</w:t>
      </w:r>
      <w:r w:rsidRPr="00373636">
        <w:rPr>
          <w:rFonts w:ascii="Garamond" w:hAnsi="Garamond" w:cs="Calibri"/>
          <w:sz w:val="24"/>
          <w:szCs w:val="24"/>
        </w:rPr>
        <w:t xml:space="preserve"> 50, no. 3 (April 2018): 305–25.</w:t>
      </w:r>
    </w:p>
    <w:p w14:paraId="4E685466" w14:textId="77777777" w:rsidR="000378BC" w:rsidRPr="00373636" w:rsidRDefault="000378BC" w:rsidP="00A06442">
      <w:pPr>
        <w:rPr>
          <w:rFonts w:ascii="Garamond" w:hAnsi="Garamond" w:cs="Calibri"/>
          <w:sz w:val="24"/>
          <w:szCs w:val="24"/>
        </w:rPr>
      </w:pPr>
      <w:r w:rsidRPr="00373636">
        <w:rPr>
          <w:rFonts w:ascii="Garamond" w:hAnsi="Garamond" w:cs="Calibri"/>
          <w:sz w:val="24"/>
          <w:szCs w:val="24"/>
        </w:rPr>
        <w:t xml:space="preserve">Karrie J. </w:t>
      </w:r>
      <w:proofErr w:type="spellStart"/>
      <w:r w:rsidRPr="00373636">
        <w:rPr>
          <w:rFonts w:ascii="Garamond" w:hAnsi="Garamond" w:cs="Calibri"/>
          <w:sz w:val="24"/>
          <w:szCs w:val="24"/>
        </w:rPr>
        <w:t>Koesel</w:t>
      </w:r>
      <w:proofErr w:type="spellEnd"/>
      <w:r w:rsidRPr="00373636">
        <w:rPr>
          <w:rFonts w:ascii="Garamond" w:hAnsi="Garamond" w:cs="Calibri"/>
          <w:sz w:val="24"/>
          <w:szCs w:val="24"/>
        </w:rPr>
        <w:t xml:space="preserve"> and Valerie J. Bunce, “Diffusion-Proofing: Russian and Chinese Responses to Waves of Popular Mobilizations,” </w:t>
      </w:r>
      <w:r w:rsidRPr="00373636">
        <w:rPr>
          <w:rFonts w:ascii="Garamond" w:hAnsi="Garamond" w:cs="Calibri"/>
          <w:i/>
          <w:iCs/>
          <w:sz w:val="24"/>
          <w:szCs w:val="24"/>
        </w:rPr>
        <w:t>Perspectives on Politics</w:t>
      </w:r>
      <w:r w:rsidRPr="00373636">
        <w:rPr>
          <w:rFonts w:ascii="Garamond" w:hAnsi="Garamond" w:cs="Calibri"/>
          <w:sz w:val="24"/>
          <w:szCs w:val="24"/>
        </w:rPr>
        <w:t xml:space="preserve"> 11, no. 3 (September 2013): 753–68.</w:t>
      </w:r>
    </w:p>
    <w:p w14:paraId="5A9E3B22" w14:textId="5FF1A5CA" w:rsidR="00210E2B" w:rsidRPr="00373636" w:rsidRDefault="00210E2B" w:rsidP="00A06442">
      <w:pPr>
        <w:rPr>
          <w:rFonts w:ascii="Garamond" w:hAnsi="Garamond" w:cstheme="minorHAnsi"/>
          <w:sz w:val="24"/>
          <w:szCs w:val="24"/>
        </w:rPr>
      </w:pPr>
      <w:r w:rsidRPr="00373636">
        <w:rPr>
          <w:rFonts w:ascii="Garamond" w:hAnsi="Garamond" w:cstheme="minorHAnsi"/>
          <w:sz w:val="24"/>
          <w:szCs w:val="24"/>
        </w:rPr>
        <w:t xml:space="preserve">OPTIONAL: </w:t>
      </w:r>
      <w:r w:rsidR="002A2B89" w:rsidRPr="00373636">
        <w:rPr>
          <w:rFonts w:ascii="Garamond" w:hAnsi="Garamond" w:cs="Calibri"/>
          <w:sz w:val="24"/>
          <w:szCs w:val="24"/>
        </w:rPr>
        <w:t xml:space="preserve">Brian D. Taylor, </w:t>
      </w:r>
      <w:r w:rsidR="002A2B89" w:rsidRPr="00373636">
        <w:rPr>
          <w:rFonts w:ascii="Garamond" w:hAnsi="Garamond" w:cs="Calibri"/>
          <w:i/>
          <w:iCs/>
          <w:sz w:val="24"/>
          <w:szCs w:val="24"/>
        </w:rPr>
        <w:t>State Building in Putin’s Russia: Policing and Coercion after Communism</w:t>
      </w:r>
      <w:r w:rsidR="002A2B89" w:rsidRPr="00373636">
        <w:rPr>
          <w:rFonts w:ascii="Garamond" w:hAnsi="Garamond" w:cs="Calibri"/>
          <w:sz w:val="24"/>
          <w:szCs w:val="24"/>
        </w:rPr>
        <w:t xml:space="preserve"> (New York: Cambridge University Press, 2011).</w:t>
      </w:r>
    </w:p>
    <w:p w14:paraId="5B02961B" w14:textId="6EEDA005" w:rsidR="001C0A74" w:rsidRPr="0010103E" w:rsidRDefault="00866EE7" w:rsidP="001C0A74">
      <w:pPr>
        <w:rPr>
          <w:rFonts w:ascii="Garamond" w:hAnsi="Garamond" w:cstheme="minorHAnsi"/>
          <w:b/>
          <w:sz w:val="24"/>
          <w:szCs w:val="24"/>
        </w:rPr>
      </w:pPr>
      <w:r w:rsidRPr="0010103E">
        <w:rPr>
          <w:rFonts w:ascii="Garamond" w:hAnsi="Garamond" w:cstheme="minorHAnsi"/>
          <w:b/>
          <w:sz w:val="24"/>
          <w:szCs w:val="24"/>
        </w:rPr>
        <w:t>1</w:t>
      </w:r>
      <w:r w:rsidR="00473354">
        <w:rPr>
          <w:rFonts w:ascii="Garamond" w:hAnsi="Garamond" w:cstheme="minorHAnsi"/>
          <w:b/>
          <w:sz w:val="24"/>
          <w:szCs w:val="24"/>
        </w:rPr>
        <w:t>6</w:t>
      </w:r>
      <w:r w:rsidR="00CF66A7" w:rsidRPr="0010103E">
        <w:rPr>
          <w:rFonts w:ascii="Garamond" w:hAnsi="Garamond" w:cstheme="minorHAnsi"/>
          <w:b/>
          <w:sz w:val="24"/>
          <w:szCs w:val="24"/>
        </w:rPr>
        <w:t xml:space="preserve"> </w:t>
      </w:r>
      <w:r w:rsidR="007660AD" w:rsidRPr="0010103E">
        <w:rPr>
          <w:rFonts w:ascii="Garamond" w:hAnsi="Garamond" w:cstheme="minorHAnsi"/>
          <w:b/>
          <w:sz w:val="24"/>
          <w:szCs w:val="24"/>
        </w:rPr>
        <w:t>Russian and Chinese Authoritarianisms after the Cold War (week two)</w:t>
      </w:r>
      <w:r w:rsidR="00AE1197">
        <w:rPr>
          <w:rFonts w:ascii="Garamond" w:hAnsi="Garamond" w:cstheme="minorHAnsi"/>
          <w:b/>
          <w:sz w:val="24"/>
          <w:szCs w:val="24"/>
        </w:rPr>
        <w:t xml:space="preserve"> (</w:t>
      </w:r>
      <w:r w:rsidR="00632AE8">
        <w:rPr>
          <w:rFonts w:ascii="Garamond" w:hAnsi="Garamond" w:cstheme="minorHAnsi"/>
          <w:b/>
          <w:sz w:val="24"/>
          <w:szCs w:val="24"/>
        </w:rPr>
        <w:t xml:space="preserve">October </w:t>
      </w:r>
      <w:r w:rsidR="00A9522B">
        <w:rPr>
          <w:rFonts w:ascii="Garamond" w:hAnsi="Garamond" w:cstheme="minorHAnsi"/>
          <w:b/>
          <w:sz w:val="24"/>
          <w:szCs w:val="24"/>
        </w:rPr>
        <w:t>2</w:t>
      </w:r>
      <w:r w:rsidR="00473354">
        <w:rPr>
          <w:rFonts w:ascii="Garamond" w:hAnsi="Garamond" w:cstheme="minorHAnsi"/>
          <w:b/>
          <w:sz w:val="24"/>
          <w:szCs w:val="24"/>
        </w:rPr>
        <w:t>5</w:t>
      </w:r>
      <w:r w:rsidR="00AE1197">
        <w:rPr>
          <w:rFonts w:ascii="Garamond" w:hAnsi="Garamond" w:cstheme="minorHAnsi"/>
          <w:b/>
          <w:sz w:val="24"/>
          <w:szCs w:val="24"/>
        </w:rPr>
        <w:t xml:space="preserve">, </w:t>
      </w:r>
      <w:r w:rsidR="00A9522B">
        <w:rPr>
          <w:rFonts w:ascii="Garamond" w:hAnsi="Garamond" w:cstheme="minorHAnsi"/>
          <w:b/>
          <w:sz w:val="24"/>
          <w:szCs w:val="24"/>
        </w:rPr>
        <w:t>Tuesday</w:t>
      </w:r>
      <w:r w:rsidR="00AE1197">
        <w:rPr>
          <w:rFonts w:ascii="Garamond" w:hAnsi="Garamond" w:cstheme="minorHAnsi"/>
          <w:b/>
          <w:sz w:val="24"/>
          <w:szCs w:val="24"/>
        </w:rPr>
        <w:t>)</w:t>
      </w:r>
    </w:p>
    <w:p w14:paraId="574D2C90" w14:textId="77777777" w:rsidR="00CF62FF" w:rsidRPr="00373636" w:rsidRDefault="00CF62FF" w:rsidP="00A06442">
      <w:pPr>
        <w:rPr>
          <w:rFonts w:ascii="Garamond" w:hAnsi="Garamond" w:cs="Calibri"/>
          <w:sz w:val="24"/>
          <w:szCs w:val="24"/>
        </w:rPr>
      </w:pPr>
      <w:r w:rsidRPr="00373636">
        <w:rPr>
          <w:rFonts w:ascii="Garamond" w:hAnsi="Garamond" w:cs="Calibri"/>
          <w:sz w:val="24"/>
          <w:szCs w:val="24"/>
        </w:rPr>
        <w:lastRenderedPageBreak/>
        <w:t xml:space="preserve">Andrew J. Nathan, “Authoritarian Resilience,” </w:t>
      </w:r>
      <w:r w:rsidRPr="00373636">
        <w:rPr>
          <w:rFonts w:ascii="Garamond" w:hAnsi="Garamond" w:cs="Calibri"/>
          <w:i/>
          <w:iCs/>
          <w:sz w:val="24"/>
          <w:szCs w:val="24"/>
        </w:rPr>
        <w:t>Journal of Democracy</w:t>
      </w:r>
      <w:r w:rsidRPr="00373636">
        <w:rPr>
          <w:rFonts w:ascii="Garamond" w:hAnsi="Garamond" w:cs="Calibri"/>
          <w:sz w:val="24"/>
          <w:szCs w:val="24"/>
        </w:rPr>
        <w:t xml:space="preserve"> 14, no. 1 (2003): 6–17.</w:t>
      </w:r>
    </w:p>
    <w:p w14:paraId="2E64FA73" w14:textId="77777777" w:rsidR="00135FAB" w:rsidRPr="00373636" w:rsidRDefault="00135FAB" w:rsidP="007765BB">
      <w:pPr>
        <w:rPr>
          <w:rFonts w:ascii="Garamond" w:hAnsi="Garamond" w:cs="Calibri"/>
          <w:sz w:val="24"/>
          <w:szCs w:val="24"/>
        </w:rPr>
      </w:pPr>
      <w:r w:rsidRPr="00373636">
        <w:rPr>
          <w:rFonts w:ascii="Garamond" w:hAnsi="Garamond" w:cs="Calibri"/>
          <w:sz w:val="24"/>
          <w:szCs w:val="24"/>
        </w:rPr>
        <w:t xml:space="preserve">Bruce Dickson, </w:t>
      </w:r>
      <w:r w:rsidRPr="00373636">
        <w:rPr>
          <w:rFonts w:ascii="Garamond" w:hAnsi="Garamond" w:cs="Calibri"/>
          <w:i/>
          <w:iCs/>
          <w:sz w:val="24"/>
          <w:szCs w:val="24"/>
        </w:rPr>
        <w:t>The Dictator’s Dilemma: The Chinese Communist Party’s Strategy for Survival</w:t>
      </w:r>
      <w:r w:rsidRPr="00373636">
        <w:rPr>
          <w:rFonts w:ascii="Garamond" w:hAnsi="Garamond" w:cs="Calibri"/>
          <w:sz w:val="24"/>
          <w:szCs w:val="24"/>
        </w:rPr>
        <w:t xml:space="preserve"> (New York: Oxford University Press, 2016), 6–17.</w:t>
      </w:r>
    </w:p>
    <w:p w14:paraId="3E25C121" w14:textId="77777777" w:rsidR="00CA043A" w:rsidRPr="00373636" w:rsidRDefault="00C80D2D" w:rsidP="007765BB">
      <w:pPr>
        <w:rPr>
          <w:rFonts w:ascii="Garamond" w:hAnsi="Garamond" w:cs="Calibri"/>
          <w:sz w:val="24"/>
          <w:szCs w:val="24"/>
        </w:rPr>
      </w:pPr>
      <w:r w:rsidRPr="00373636">
        <w:rPr>
          <w:rFonts w:ascii="Garamond" w:hAnsi="Garamond" w:cstheme="minorHAnsi"/>
          <w:sz w:val="24"/>
          <w:szCs w:val="24"/>
        </w:rPr>
        <w:t xml:space="preserve">OPTIONAL: </w:t>
      </w:r>
      <w:r w:rsidR="00CA043A" w:rsidRPr="00373636">
        <w:rPr>
          <w:rFonts w:ascii="Garamond" w:hAnsi="Garamond" w:cs="Calibri"/>
          <w:sz w:val="24"/>
          <w:szCs w:val="24"/>
        </w:rPr>
        <w:t xml:space="preserve">David L. </w:t>
      </w:r>
      <w:proofErr w:type="spellStart"/>
      <w:r w:rsidR="00CA043A" w:rsidRPr="00373636">
        <w:rPr>
          <w:rFonts w:ascii="Garamond" w:hAnsi="Garamond" w:cs="Calibri"/>
          <w:sz w:val="24"/>
          <w:szCs w:val="24"/>
        </w:rPr>
        <w:t>Shambaugh</w:t>
      </w:r>
      <w:proofErr w:type="spellEnd"/>
      <w:r w:rsidR="00CA043A" w:rsidRPr="00373636">
        <w:rPr>
          <w:rFonts w:ascii="Garamond" w:hAnsi="Garamond" w:cs="Calibri"/>
          <w:sz w:val="24"/>
          <w:szCs w:val="24"/>
        </w:rPr>
        <w:t xml:space="preserve">, </w:t>
      </w:r>
      <w:r w:rsidR="00CA043A" w:rsidRPr="00373636">
        <w:rPr>
          <w:rFonts w:ascii="Garamond" w:hAnsi="Garamond" w:cs="Calibri"/>
          <w:i/>
          <w:iCs/>
          <w:sz w:val="24"/>
          <w:szCs w:val="24"/>
        </w:rPr>
        <w:t>China’s Communist Party: Atrophy and Adaptation</w:t>
      </w:r>
      <w:r w:rsidR="00CA043A" w:rsidRPr="00373636">
        <w:rPr>
          <w:rFonts w:ascii="Garamond" w:hAnsi="Garamond" w:cs="Calibri"/>
          <w:sz w:val="24"/>
          <w:szCs w:val="24"/>
        </w:rPr>
        <w:t xml:space="preserve"> (Washington, DC: Woodrow Wilson Center Press, 2008).</w:t>
      </w:r>
    </w:p>
    <w:p w14:paraId="3106B0EF" w14:textId="65591FAB" w:rsidR="00C83C25" w:rsidRPr="0010103E" w:rsidRDefault="00866EE7" w:rsidP="00A06442">
      <w:pPr>
        <w:rPr>
          <w:rFonts w:ascii="Garamond" w:hAnsi="Garamond" w:cstheme="minorHAnsi"/>
          <w:b/>
          <w:sz w:val="24"/>
          <w:szCs w:val="24"/>
        </w:rPr>
      </w:pPr>
      <w:r w:rsidRPr="0010103E">
        <w:rPr>
          <w:rFonts w:ascii="Garamond" w:hAnsi="Garamond" w:cstheme="minorHAnsi"/>
          <w:b/>
          <w:sz w:val="24"/>
          <w:szCs w:val="24"/>
        </w:rPr>
        <w:t>1</w:t>
      </w:r>
      <w:r w:rsidR="005A2B98">
        <w:rPr>
          <w:rFonts w:ascii="Garamond" w:hAnsi="Garamond" w:cstheme="minorHAnsi"/>
          <w:b/>
          <w:sz w:val="24"/>
          <w:szCs w:val="24"/>
        </w:rPr>
        <w:t>7</w:t>
      </w:r>
      <w:r w:rsidR="00CD7757" w:rsidRPr="0010103E">
        <w:rPr>
          <w:rFonts w:ascii="Garamond" w:hAnsi="Garamond" w:cstheme="minorHAnsi"/>
          <w:b/>
          <w:sz w:val="24"/>
          <w:szCs w:val="24"/>
        </w:rPr>
        <w:t xml:space="preserve"> </w:t>
      </w:r>
      <w:r w:rsidR="001C0A74" w:rsidRPr="0010103E">
        <w:rPr>
          <w:rFonts w:ascii="Garamond" w:hAnsi="Garamond" w:cstheme="minorHAnsi"/>
          <w:b/>
          <w:sz w:val="24"/>
          <w:szCs w:val="24"/>
        </w:rPr>
        <w:t>Russia, China, and Minority Regions</w:t>
      </w:r>
      <w:r w:rsidR="00545AC0" w:rsidRPr="0010103E">
        <w:rPr>
          <w:rFonts w:ascii="Garamond" w:hAnsi="Garamond" w:cstheme="minorHAnsi"/>
          <w:b/>
          <w:sz w:val="24"/>
          <w:szCs w:val="24"/>
        </w:rPr>
        <w:t xml:space="preserve"> (week one)</w:t>
      </w:r>
      <w:r w:rsidR="00AE1197">
        <w:rPr>
          <w:rFonts w:ascii="Garamond" w:hAnsi="Garamond" w:cstheme="minorHAnsi"/>
          <w:b/>
          <w:sz w:val="24"/>
          <w:szCs w:val="24"/>
        </w:rPr>
        <w:t xml:space="preserve"> (</w:t>
      </w:r>
      <w:r w:rsidR="00632AE8">
        <w:rPr>
          <w:rFonts w:ascii="Garamond" w:hAnsi="Garamond" w:cstheme="minorHAnsi"/>
          <w:b/>
          <w:sz w:val="24"/>
          <w:szCs w:val="24"/>
        </w:rPr>
        <w:t>October 2</w:t>
      </w:r>
      <w:r w:rsidR="005A2B98">
        <w:rPr>
          <w:rFonts w:ascii="Garamond" w:hAnsi="Garamond" w:cstheme="minorHAnsi"/>
          <w:b/>
          <w:sz w:val="24"/>
          <w:szCs w:val="24"/>
        </w:rPr>
        <w:t>8</w:t>
      </w:r>
      <w:r w:rsidR="00A803B8">
        <w:rPr>
          <w:rFonts w:ascii="Garamond" w:hAnsi="Garamond" w:cstheme="minorHAnsi"/>
          <w:b/>
          <w:sz w:val="24"/>
          <w:szCs w:val="24"/>
        </w:rPr>
        <w:t xml:space="preserve">, </w:t>
      </w:r>
      <w:r w:rsidR="00A13C50">
        <w:rPr>
          <w:rFonts w:ascii="Garamond" w:hAnsi="Garamond" w:cstheme="minorHAnsi"/>
          <w:b/>
          <w:sz w:val="24"/>
          <w:szCs w:val="24"/>
        </w:rPr>
        <w:t>Friday</w:t>
      </w:r>
      <w:r w:rsidR="00A803B8">
        <w:rPr>
          <w:rFonts w:ascii="Garamond" w:hAnsi="Garamond" w:cstheme="minorHAnsi"/>
          <w:b/>
          <w:sz w:val="24"/>
          <w:szCs w:val="24"/>
        </w:rPr>
        <w:t>)</w:t>
      </w:r>
    </w:p>
    <w:p w14:paraId="7CC15A76" w14:textId="77777777" w:rsidR="00596C29" w:rsidRPr="00373636" w:rsidRDefault="00596C29" w:rsidP="00A06442">
      <w:pPr>
        <w:rPr>
          <w:rFonts w:ascii="Garamond" w:hAnsi="Garamond" w:cs="Calibri"/>
          <w:sz w:val="24"/>
          <w:szCs w:val="24"/>
        </w:rPr>
      </w:pPr>
      <w:r w:rsidRPr="00373636">
        <w:rPr>
          <w:rFonts w:ascii="Garamond" w:hAnsi="Garamond" w:cs="Calibri"/>
          <w:sz w:val="24"/>
          <w:szCs w:val="24"/>
        </w:rPr>
        <w:t xml:space="preserve">Terry Martin, </w:t>
      </w:r>
      <w:r w:rsidRPr="00373636">
        <w:rPr>
          <w:rFonts w:ascii="Garamond" w:hAnsi="Garamond" w:cs="Calibri"/>
          <w:i/>
          <w:iCs/>
          <w:sz w:val="24"/>
          <w:szCs w:val="24"/>
        </w:rPr>
        <w:t>The Affirmative Action Empire: Nations and Nationalism in the Soviet Union, 1923-1939</w:t>
      </w:r>
      <w:r w:rsidRPr="00373636">
        <w:rPr>
          <w:rFonts w:ascii="Garamond" w:hAnsi="Garamond" w:cs="Calibri"/>
          <w:sz w:val="24"/>
          <w:szCs w:val="24"/>
        </w:rPr>
        <w:t xml:space="preserve"> (Ithaca: Cornell University Press, 2001), Chapter 1.</w:t>
      </w:r>
    </w:p>
    <w:p w14:paraId="7ADEEEE9" w14:textId="77777777" w:rsidR="00E25090" w:rsidRPr="00373636" w:rsidRDefault="00E25090" w:rsidP="00A06442">
      <w:pPr>
        <w:rPr>
          <w:rFonts w:ascii="Garamond" w:hAnsi="Garamond" w:cs="Calibri"/>
          <w:sz w:val="24"/>
          <w:szCs w:val="24"/>
        </w:rPr>
      </w:pPr>
      <w:r w:rsidRPr="00373636">
        <w:rPr>
          <w:rFonts w:ascii="Garamond" w:hAnsi="Garamond" w:cs="Calibri"/>
          <w:sz w:val="24"/>
          <w:szCs w:val="24"/>
        </w:rPr>
        <w:t xml:space="preserve">Henry Hale, </w:t>
      </w:r>
      <w:r w:rsidRPr="00373636">
        <w:rPr>
          <w:rFonts w:ascii="Garamond" w:hAnsi="Garamond" w:cs="Calibri"/>
          <w:i/>
          <w:iCs/>
          <w:sz w:val="24"/>
          <w:szCs w:val="24"/>
        </w:rPr>
        <w:t>The Foundations of Ethnic Politics: Separatism of States and Nations in Eurasia and the World</w:t>
      </w:r>
      <w:r w:rsidRPr="00373636">
        <w:rPr>
          <w:rFonts w:ascii="Garamond" w:hAnsi="Garamond" w:cs="Calibri"/>
          <w:sz w:val="24"/>
          <w:szCs w:val="24"/>
        </w:rPr>
        <w:t xml:space="preserve"> (New York: Cambridge University Press, 2008), Chapters 5 and 6.</w:t>
      </w:r>
    </w:p>
    <w:p w14:paraId="420816F4" w14:textId="72033FA8" w:rsidR="000A3A79" w:rsidRPr="0010103E" w:rsidRDefault="002979C7" w:rsidP="00A06442">
      <w:pPr>
        <w:rPr>
          <w:rFonts w:ascii="Garamond" w:hAnsi="Garamond" w:cs="Calibri"/>
          <w:sz w:val="24"/>
          <w:szCs w:val="24"/>
        </w:rPr>
      </w:pPr>
      <w:r w:rsidRPr="00373636">
        <w:rPr>
          <w:rFonts w:ascii="Garamond" w:hAnsi="Garamond" w:cstheme="minorHAnsi"/>
          <w:sz w:val="24"/>
          <w:szCs w:val="24"/>
        </w:rPr>
        <w:t xml:space="preserve">OPTIONAL: </w:t>
      </w:r>
      <w:r w:rsidR="000A3A79" w:rsidRPr="00373636">
        <w:rPr>
          <w:rFonts w:ascii="Garamond" w:hAnsi="Garamond" w:cs="Calibri"/>
          <w:sz w:val="24"/>
          <w:szCs w:val="24"/>
        </w:rPr>
        <w:t xml:space="preserve">Mark </w:t>
      </w:r>
      <w:proofErr w:type="spellStart"/>
      <w:r w:rsidR="000A3A79" w:rsidRPr="00373636">
        <w:rPr>
          <w:rFonts w:ascii="Garamond" w:hAnsi="Garamond" w:cs="Calibri"/>
          <w:sz w:val="24"/>
          <w:szCs w:val="24"/>
        </w:rPr>
        <w:t>Beissinger</w:t>
      </w:r>
      <w:proofErr w:type="spellEnd"/>
      <w:r w:rsidR="000A3A79" w:rsidRPr="00373636">
        <w:rPr>
          <w:rFonts w:ascii="Garamond" w:hAnsi="Garamond" w:cs="Calibri"/>
          <w:sz w:val="24"/>
          <w:szCs w:val="24"/>
        </w:rPr>
        <w:t xml:space="preserve">, “Nationalism and the Collapse of Soviet Communism,” </w:t>
      </w:r>
      <w:r w:rsidR="000A3A79" w:rsidRPr="00373636">
        <w:rPr>
          <w:rFonts w:ascii="Garamond" w:hAnsi="Garamond" w:cs="Calibri"/>
          <w:i/>
          <w:iCs/>
          <w:sz w:val="24"/>
          <w:szCs w:val="24"/>
        </w:rPr>
        <w:t>Contemporary European History</w:t>
      </w:r>
      <w:r w:rsidR="000A3A79" w:rsidRPr="00373636">
        <w:rPr>
          <w:rFonts w:ascii="Garamond" w:hAnsi="Garamond" w:cs="Calibri"/>
          <w:sz w:val="24"/>
          <w:szCs w:val="24"/>
        </w:rPr>
        <w:t xml:space="preserve"> 18, no. 3 (2009): 331–47.</w:t>
      </w:r>
    </w:p>
    <w:p w14:paraId="762496D5" w14:textId="5D30D18F" w:rsidR="001C0A74" w:rsidRPr="0010103E" w:rsidRDefault="007972F1" w:rsidP="001C0A74">
      <w:pPr>
        <w:rPr>
          <w:rFonts w:ascii="Garamond" w:hAnsi="Garamond" w:cstheme="minorHAnsi"/>
          <w:b/>
          <w:sz w:val="24"/>
          <w:szCs w:val="24"/>
        </w:rPr>
      </w:pPr>
      <w:r w:rsidRPr="0010103E">
        <w:rPr>
          <w:rFonts w:ascii="Garamond" w:hAnsi="Garamond" w:cstheme="minorHAnsi"/>
          <w:b/>
          <w:sz w:val="24"/>
          <w:szCs w:val="24"/>
        </w:rPr>
        <w:t>1</w:t>
      </w:r>
      <w:r w:rsidR="005A2B98">
        <w:rPr>
          <w:rFonts w:ascii="Garamond" w:hAnsi="Garamond" w:cstheme="minorHAnsi"/>
          <w:b/>
          <w:sz w:val="24"/>
          <w:szCs w:val="24"/>
        </w:rPr>
        <w:t>8</w:t>
      </w:r>
      <w:r w:rsidRPr="0010103E">
        <w:rPr>
          <w:rFonts w:ascii="Garamond" w:hAnsi="Garamond" w:cstheme="minorHAnsi"/>
          <w:b/>
          <w:sz w:val="24"/>
          <w:szCs w:val="24"/>
        </w:rPr>
        <w:t xml:space="preserve"> </w:t>
      </w:r>
      <w:r w:rsidR="001C0A74" w:rsidRPr="0010103E">
        <w:rPr>
          <w:rFonts w:ascii="Garamond" w:hAnsi="Garamond" w:cstheme="minorHAnsi"/>
          <w:b/>
          <w:sz w:val="24"/>
          <w:szCs w:val="24"/>
        </w:rPr>
        <w:t>Russia, China, and Minority Regions</w:t>
      </w:r>
      <w:r w:rsidR="00545AC0" w:rsidRPr="0010103E">
        <w:rPr>
          <w:rFonts w:ascii="Garamond" w:hAnsi="Garamond" w:cstheme="minorHAnsi"/>
          <w:b/>
          <w:sz w:val="24"/>
          <w:szCs w:val="24"/>
        </w:rPr>
        <w:t xml:space="preserve"> (week two)</w:t>
      </w:r>
      <w:r w:rsidR="00A803B8">
        <w:rPr>
          <w:rFonts w:ascii="Garamond" w:hAnsi="Garamond" w:cstheme="minorHAnsi"/>
          <w:b/>
          <w:sz w:val="24"/>
          <w:szCs w:val="24"/>
        </w:rPr>
        <w:t xml:space="preserve"> (</w:t>
      </w:r>
      <w:r w:rsidR="005A2B98">
        <w:rPr>
          <w:rFonts w:ascii="Garamond" w:hAnsi="Garamond" w:cstheme="minorHAnsi"/>
          <w:b/>
          <w:sz w:val="24"/>
          <w:szCs w:val="24"/>
        </w:rPr>
        <w:t>November 1</w:t>
      </w:r>
      <w:r w:rsidR="00A803B8">
        <w:rPr>
          <w:rFonts w:ascii="Garamond" w:hAnsi="Garamond" w:cstheme="minorHAnsi"/>
          <w:b/>
          <w:sz w:val="24"/>
          <w:szCs w:val="24"/>
        </w:rPr>
        <w:t xml:space="preserve">, </w:t>
      </w:r>
      <w:r w:rsidR="00A13C50">
        <w:rPr>
          <w:rFonts w:ascii="Garamond" w:hAnsi="Garamond" w:cstheme="minorHAnsi"/>
          <w:b/>
          <w:sz w:val="24"/>
          <w:szCs w:val="24"/>
        </w:rPr>
        <w:t>Tuesday</w:t>
      </w:r>
      <w:r w:rsidR="00A803B8">
        <w:rPr>
          <w:rFonts w:ascii="Garamond" w:hAnsi="Garamond" w:cstheme="minorHAnsi"/>
          <w:b/>
          <w:sz w:val="24"/>
          <w:szCs w:val="24"/>
        </w:rPr>
        <w:t>)</w:t>
      </w:r>
    </w:p>
    <w:p w14:paraId="508E04A5" w14:textId="77777777" w:rsidR="00030DA5" w:rsidRPr="00373636" w:rsidRDefault="00030DA5" w:rsidP="007972F1">
      <w:pPr>
        <w:rPr>
          <w:rFonts w:ascii="Garamond" w:hAnsi="Garamond" w:cs="Calibri"/>
          <w:sz w:val="24"/>
          <w:szCs w:val="24"/>
        </w:rPr>
      </w:pPr>
      <w:proofErr w:type="spellStart"/>
      <w:r w:rsidRPr="00373636">
        <w:rPr>
          <w:rFonts w:ascii="Garamond" w:hAnsi="Garamond" w:cs="Calibri"/>
          <w:sz w:val="24"/>
          <w:szCs w:val="24"/>
        </w:rPr>
        <w:t>Minglang</w:t>
      </w:r>
      <w:proofErr w:type="spellEnd"/>
      <w:r w:rsidRPr="00373636">
        <w:rPr>
          <w:rFonts w:ascii="Garamond" w:hAnsi="Garamond" w:cs="Calibri"/>
          <w:sz w:val="24"/>
          <w:szCs w:val="24"/>
        </w:rPr>
        <w:t xml:space="preserve"> Zhou, “The Fate of the Soviet Model of Multinational State-Building in the People’s Republic of China,” in </w:t>
      </w:r>
      <w:r w:rsidRPr="00373636">
        <w:rPr>
          <w:rFonts w:ascii="Garamond" w:hAnsi="Garamond" w:cs="Calibri"/>
          <w:i/>
          <w:iCs/>
          <w:sz w:val="24"/>
          <w:szCs w:val="24"/>
        </w:rPr>
        <w:t>China Learns from the Soviet Union</w:t>
      </w:r>
      <w:r w:rsidRPr="00373636">
        <w:rPr>
          <w:rFonts w:ascii="Garamond" w:hAnsi="Garamond" w:cs="Calibri"/>
          <w:sz w:val="24"/>
          <w:szCs w:val="24"/>
        </w:rPr>
        <w:t>, ed. Thomas P. Bernstein and Hua-yu Li (Plymouth: Lexington Books, 2011), 477–503.</w:t>
      </w:r>
    </w:p>
    <w:p w14:paraId="3E13BFB0" w14:textId="77777777" w:rsidR="001D0CC4" w:rsidRPr="00373636" w:rsidRDefault="001D0CC4" w:rsidP="007972F1">
      <w:pPr>
        <w:rPr>
          <w:rFonts w:ascii="Garamond" w:hAnsi="Garamond" w:cs="Calibri"/>
          <w:sz w:val="24"/>
          <w:szCs w:val="24"/>
        </w:rPr>
      </w:pPr>
      <w:r w:rsidRPr="00373636">
        <w:rPr>
          <w:rFonts w:ascii="Garamond" w:hAnsi="Garamond" w:cs="Calibri"/>
          <w:sz w:val="24"/>
          <w:szCs w:val="24"/>
        </w:rPr>
        <w:t xml:space="preserve">Melvyn C. Goldstein, </w:t>
      </w:r>
      <w:r w:rsidRPr="00373636">
        <w:rPr>
          <w:rFonts w:ascii="Garamond" w:hAnsi="Garamond" w:cs="Calibri"/>
          <w:i/>
          <w:iCs/>
          <w:sz w:val="24"/>
          <w:szCs w:val="24"/>
        </w:rPr>
        <w:t xml:space="preserve">The Snow </w:t>
      </w:r>
      <w:proofErr w:type="gramStart"/>
      <w:r w:rsidRPr="00373636">
        <w:rPr>
          <w:rFonts w:ascii="Garamond" w:hAnsi="Garamond" w:cs="Calibri"/>
          <w:i/>
          <w:iCs/>
          <w:sz w:val="24"/>
          <w:szCs w:val="24"/>
        </w:rPr>
        <w:t>Lion</w:t>
      </w:r>
      <w:proofErr w:type="gramEnd"/>
      <w:r w:rsidRPr="00373636">
        <w:rPr>
          <w:rFonts w:ascii="Garamond" w:hAnsi="Garamond" w:cs="Calibri"/>
          <w:i/>
          <w:iCs/>
          <w:sz w:val="24"/>
          <w:szCs w:val="24"/>
        </w:rPr>
        <w:t xml:space="preserve"> and the Dragon: China, Tibet and the Dalai Lama</w:t>
      </w:r>
      <w:r w:rsidRPr="00373636">
        <w:rPr>
          <w:rFonts w:ascii="Garamond" w:hAnsi="Garamond" w:cs="Calibri"/>
          <w:sz w:val="24"/>
          <w:szCs w:val="24"/>
        </w:rPr>
        <w:t xml:space="preserve"> (Berkeley: University of California Press, 1999), 37–99.</w:t>
      </w:r>
    </w:p>
    <w:p w14:paraId="0329151D" w14:textId="77777777" w:rsidR="00B972EF" w:rsidRPr="00373636" w:rsidRDefault="00B972EF" w:rsidP="007972F1">
      <w:pPr>
        <w:rPr>
          <w:rFonts w:ascii="Garamond" w:hAnsi="Garamond" w:cs="Calibri"/>
          <w:sz w:val="24"/>
          <w:szCs w:val="24"/>
        </w:rPr>
      </w:pPr>
      <w:r w:rsidRPr="00373636">
        <w:rPr>
          <w:rFonts w:ascii="Garamond" w:hAnsi="Garamond" w:cs="Calibri"/>
          <w:sz w:val="24"/>
          <w:szCs w:val="24"/>
        </w:rPr>
        <w:t xml:space="preserve">Chris Buckley, “The Leaders Who Unleashed China’s Mass Detention of Muslims,” </w:t>
      </w:r>
      <w:r w:rsidRPr="00373636">
        <w:rPr>
          <w:rFonts w:ascii="Garamond" w:hAnsi="Garamond" w:cs="Calibri"/>
          <w:i/>
          <w:iCs/>
          <w:sz w:val="24"/>
          <w:szCs w:val="24"/>
        </w:rPr>
        <w:t>New York Times</w:t>
      </w:r>
      <w:r w:rsidRPr="00373636">
        <w:rPr>
          <w:rFonts w:ascii="Garamond" w:hAnsi="Garamond" w:cs="Calibri"/>
          <w:sz w:val="24"/>
          <w:szCs w:val="24"/>
        </w:rPr>
        <w:t>, October 13, 2018.</w:t>
      </w:r>
    </w:p>
    <w:p w14:paraId="5CFBCBE1" w14:textId="60F44A9B" w:rsidR="003E65CE" w:rsidRPr="00373636" w:rsidRDefault="00B96BCE" w:rsidP="007972F1">
      <w:pPr>
        <w:rPr>
          <w:rFonts w:ascii="Garamond" w:hAnsi="Garamond" w:cs="Calibri"/>
          <w:sz w:val="24"/>
          <w:szCs w:val="24"/>
        </w:rPr>
      </w:pPr>
      <w:r w:rsidRPr="00373636">
        <w:rPr>
          <w:rFonts w:ascii="Garamond" w:hAnsi="Garamond" w:cstheme="minorHAnsi"/>
          <w:sz w:val="24"/>
          <w:szCs w:val="24"/>
        </w:rPr>
        <w:t xml:space="preserve">OPTIONAL: </w:t>
      </w:r>
      <w:r w:rsidR="003E65CE" w:rsidRPr="00373636">
        <w:rPr>
          <w:rFonts w:ascii="Garamond" w:hAnsi="Garamond" w:cs="Calibri"/>
          <w:sz w:val="24"/>
          <w:szCs w:val="24"/>
        </w:rPr>
        <w:t xml:space="preserve">Tsering Shakya, </w:t>
      </w:r>
      <w:r w:rsidR="003E65CE" w:rsidRPr="00373636">
        <w:rPr>
          <w:rFonts w:ascii="Garamond" w:hAnsi="Garamond" w:cs="Calibri"/>
          <w:i/>
          <w:iCs/>
          <w:sz w:val="24"/>
          <w:szCs w:val="24"/>
        </w:rPr>
        <w:t>The Dragon in the Land of Snows: A History of Modern Tibet Since 1947</w:t>
      </w:r>
      <w:r w:rsidR="003E65CE" w:rsidRPr="00373636">
        <w:rPr>
          <w:rFonts w:ascii="Garamond" w:hAnsi="Garamond" w:cs="Calibri"/>
          <w:sz w:val="24"/>
          <w:szCs w:val="24"/>
        </w:rPr>
        <w:t xml:space="preserve"> (New York: Columbia University Press, 1999).</w:t>
      </w:r>
    </w:p>
    <w:p w14:paraId="2774BF07" w14:textId="4FA6A4EB" w:rsidR="00394CE6" w:rsidRPr="00373636" w:rsidRDefault="00F40A37" w:rsidP="007972F1">
      <w:pPr>
        <w:rPr>
          <w:rFonts w:ascii="Garamond" w:hAnsi="Garamond" w:cstheme="minorHAnsi"/>
          <w:sz w:val="24"/>
          <w:szCs w:val="24"/>
        </w:rPr>
      </w:pPr>
      <w:r w:rsidRPr="00373636">
        <w:rPr>
          <w:rFonts w:ascii="Garamond" w:hAnsi="Garamond" w:cstheme="minorHAnsi"/>
          <w:sz w:val="24"/>
          <w:szCs w:val="24"/>
        </w:rPr>
        <w:t xml:space="preserve">OPTIONAL: </w:t>
      </w:r>
      <w:r w:rsidR="00E754B4" w:rsidRPr="00373636">
        <w:rPr>
          <w:rFonts w:ascii="Garamond" w:hAnsi="Garamond" w:cs="Calibri"/>
          <w:sz w:val="24"/>
          <w:szCs w:val="24"/>
        </w:rPr>
        <w:t xml:space="preserve">Justin Jacobs, </w:t>
      </w:r>
      <w:proofErr w:type="gramStart"/>
      <w:r w:rsidR="00E754B4" w:rsidRPr="00373636">
        <w:rPr>
          <w:rFonts w:ascii="Garamond" w:hAnsi="Garamond" w:cs="Calibri"/>
          <w:i/>
          <w:iCs/>
          <w:sz w:val="24"/>
          <w:szCs w:val="24"/>
        </w:rPr>
        <w:t>Xinjiang</w:t>
      </w:r>
      <w:proofErr w:type="gramEnd"/>
      <w:r w:rsidR="00E754B4" w:rsidRPr="00373636">
        <w:rPr>
          <w:rFonts w:ascii="Garamond" w:hAnsi="Garamond" w:cs="Calibri"/>
          <w:i/>
          <w:iCs/>
          <w:sz w:val="24"/>
          <w:szCs w:val="24"/>
        </w:rPr>
        <w:t xml:space="preserve"> and the Modern Chinese State</w:t>
      </w:r>
      <w:r w:rsidR="00E754B4" w:rsidRPr="00373636">
        <w:rPr>
          <w:rFonts w:ascii="Garamond" w:hAnsi="Garamond" w:cs="Calibri"/>
          <w:sz w:val="24"/>
          <w:szCs w:val="24"/>
        </w:rPr>
        <w:t xml:space="preserve"> (Seattle: University of Washington Press, 2016).</w:t>
      </w:r>
    </w:p>
    <w:p w14:paraId="43AF839C" w14:textId="34ECF1C8" w:rsidR="00866EE7" w:rsidRPr="0010103E" w:rsidRDefault="005A2B98" w:rsidP="001C0A74">
      <w:pPr>
        <w:rPr>
          <w:rFonts w:ascii="Garamond" w:hAnsi="Garamond" w:cstheme="minorHAnsi"/>
          <w:b/>
          <w:sz w:val="24"/>
          <w:szCs w:val="24"/>
        </w:rPr>
      </w:pPr>
      <w:r>
        <w:rPr>
          <w:rFonts w:ascii="Garamond" w:hAnsi="Garamond" w:cstheme="minorHAnsi"/>
          <w:b/>
          <w:sz w:val="24"/>
          <w:szCs w:val="24"/>
        </w:rPr>
        <w:t>19</w:t>
      </w:r>
      <w:r w:rsidR="00F55D97" w:rsidRPr="0010103E">
        <w:rPr>
          <w:rFonts w:ascii="Garamond" w:hAnsi="Garamond" w:cstheme="minorHAnsi"/>
          <w:b/>
          <w:sz w:val="24"/>
          <w:szCs w:val="24"/>
        </w:rPr>
        <w:t xml:space="preserve"> </w:t>
      </w:r>
      <w:r w:rsidR="001C0A74" w:rsidRPr="0010103E">
        <w:rPr>
          <w:rFonts w:ascii="Garamond" w:hAnsi="Garamond" w:cstheme="minorHAnsi"/>
          <w:b/>
          <w:sz w:val="24"/>
          <w:szCs w:val="24"/>
        </w:rPr>
        <w:t>Interlude: the study of Russia and China in the US</w:t>
      </w:r>
      <w:r w:rsidR="00A803B8">
        <w:rPr>
          <w:rFonts w:ascii="Garamond" w:hAnsi="Garamond" w:cstheme="minorHAnsi"/>
          <w:b/>
          <w:sz w:val="24"/>
          <w:szCs w:val="24"/>
        </w:rPr>
        <w:t xml:space="preserve"> (</w:t>
      </w:r>
      <w:r>
        <w:rPr>
          <w:rFonts w:ascii="Garamond" w:hAnsi="Garamond" w:cstheme="minorHAnsi"/>
          <w:b/>
          <w:sz w:val="24"/>
          <w:szCs w:val="24"/>
        </w:rPr>
        <w:t>November 4</w:t>
      </w:r>
      <w:r w:rsidR="00A803B8">
        <w:rPr>
          <w:rFonts w:ascii="Garamond" w:hAnsi="Garamond" w:cstheme="minorHAnsi"/>
          <w:b/>
          <w:sz w:val="24"/>
          <w:szCs w:val="24"/>
        </w:rPr>
        <w:t xml:space="preserve">, </w:t>
      </w:r>
      <w:r w:rsidR="002A4AC7">
        <w:rPr>
          <w:rFonts w:ascii="Garamond" w:hAnsi="Garamond" w:cstheme="minorHAnsi"/>
          <w:b/>
          <w:sz w:val="24"/>
          <w:szCs w:val="24"/>
        </w:rPr>
        <w:t>Friday</w:t>
      </w:r>
      <w:r w:rsidR="00A803B8">
        <w:rPr>
          <w:rFonts w:ascii="Garamond" w:hAnsi="Garamond" w:cstheme="minorHAnsi"/>
          <w:b/>
          <w:sz w:val="24"/>
          <w:szCs w:val="24"/>
        </w:rPr>
        <w:t>)</w:t>
      </w:r>
    </w:p>
    <w:p w14:paraId="127297F1" w14:textId="77777777" w:rsidR="006B4FDB" w:rsidRPr="00373636" w:rsidRDefault="006B4FDB" w:rsidP="001C0A74">
      <w:pPr>
        <w:rPr>
          <w:rFonts w:ascii="Garamond" w:hAnsi="Garamond" w:cs="Calibri"/>
          <w:sz w:val="24"/>
          <w:szCs w:val="24"/>
        </w:rPr>
      </w:pPr>
      <w:r w:rsidRPr="00373636">
        <w:rPr>
          <w:rFonts w:ascii="Garamond" w:hAnsi="Garamond" w:cs="Calibri"/>
          <w:sz w:val="24"/>
          <w:szCs w:val="24"/>
        </w:rPr>
        <w:t xml:space="preserve">David </w:t>
      </w:r>
      <w:proofErr w:type="spellStart"/>
      <w:r w:rsidRPr="00373636">
        <w:rPr>
          <w:rFonts w:ascii="Garamond" w:hAnsi="Garamond" w:cs="Calibri"/>
          <w:sz w:val="24"/>
          <w:szCs w:val="24"/>
        </w:rPr>
        <w:t>Engerman</w:t>
      </w:r>
      <w:proofErr w:type="spellEnd"/>
      <w:r w:rsidRPr="00373636">
        <w:rPr>
          <w:rFonts w:ascii="Garamond" w:hAnsi="Garamond" w:cs="Calibri"/>
          <w:sz w:val="24"/>
          <w:szCs w:val="24"/>
        </w:rPr>
        <w:t xml:space="preserve">, </w:t>
      </w:r>
      <w:r w:rsidRPr="00373636">
        <w:rPr>
          <w:rFonts w:ascii="Garamond" w:hAnsi="Garamond" w:cs="Calibri"/>
          <w:i/>
          <w:iCs/>
          <w:sz w:val="24"/>
          <w:szCs w:val="24"/>
        </w:rPr>
        <w:t>Know Your Enemy: The Rise and Fall of America’s Soviet Experts</w:t>
      </w:r>
      <w:r w:rsidRPr="00373636">
        <w:rPr>
          <w:rFonts w:ascii="Garamond" w:hAnsi="Garamond" w:cs="Calibri"/>
          <w:sz w:val="24"/>
          <w:szCs w:val="24"/>
        </w:rPr>
        <w:t xml:space="preserve"> (New York: Oxford University Press, 2009), 2–10.</w:t>
      </w:r>
    </w:p>
    <w:p w14:paraId="36693EE4" w14:textId="77777777" w:rsidR="00856FA2" w:rsidRPr="00373636" w:rsidRDefault="00856FA2" w:rsidP="00A06442">
      <w:pPr>
        <w:rPr>
          <w:rFonts w:ascii="Garamond" w:hAnsi="Garamond" w:cs="Calibri"/>
          <w:sz w:val="24"/>
          <w:szCs w:val="24"/>
        </w:rPr>
      </w:pPr>
      <w:r w:rsidRPr="00373636">
        <w:rPr>
          <w:rFonts w:ascii="Garamond" w:hAnsi="Garamond" w:cs="Calibri"/>
          <w:sz w:val="24"/>
          <w:szCs w:val="24"/>
        </w:rPr>
        <w:t xml:space="preserve">Richard Baum, </w:t>
      </w:r>
      <w:r w:rsidRPr="00373636">
        <w:rPr>
          <w:rFonts w:ascii="Garamond" w:hAnsi="Garamond" w:cs="Calibri"/>
          <w:i/>
          <w:iCs/>
          <w:sz w:val="24"/>
          <w:szCs w:val="24"/>
        </w:rPr>
        <w:t>China Watcher: Confessions of a Peking Tom</w:t>
      </w:r>
      <w:r w:rsidRPr="00373636">
        <w:rPr>
          <w:rFonts w:ascii="Garamond" w:hAnsi="Garamond" w:cs="Calibri"/>
          <w:sz w:val="24"/>
          <w:szCs w:val="24"/>
        </w:rPr>
        <w:t xml:space="preserve"> (Seattle: University of Washington Press, 2010), 26–60, 232–53.</w:t>
      </w:r>
    </w:p>
    <w:p w14:paraId="7DE0AF28" w14:textId="3F2381D2" w:rsidR="00866EE7" w:rsidRPr="0010103E" w:rsidRDefault="009E3CB7" w:rsidP="00A06442">
      <w:pPr>
        <w:rPr>
          <w:rFonts w:ascii="Garamond" w:hAnsi="Garamond" w:cstheme="minorHAnsi"/>
          <w:b/>
          <w:sz w:val="24"/>
          <w:szCs w:val="24"/>
        </w:rPr>
      </w:pPr>
      <w:r w:rsidRPr="0010103E">
        <w:rPr>
          <w:rFonts w:ascii="Garamond" w:hAnsi="Garamond" w:cstheme="minorHAnsi"/>
          <w:b/>
          <w:sz w:val="24"/>
          <w:szCs w:val="24"/>
        </w:rPr>
        <w:t>2</w:t>
      </w:r>
      <w:r w:rsidR="005A2B98">
        <w:rPr>
          <w:rFonts w:ascii="Garamond" w:hAnsi="Garamond" w:cstheme="minorHAnsi"/>
          <w:b/>
          <w:sz w:val="24"/>
          <w:szCs w:val="24"/>
        </w:rPr>
        <w:t>0</w:t>
      </w:r>
      <w:r w:rsidR="00F55D97" w:rsidRPr="0010103E">
        <w:rPr>
          <w:rFonts w:ascii="Garamond" w:hAnsi="Garamond" w:cstheme="minorHAnsi"/>
          <w:b/>
          <w:sz w:val="24"/>
          <w:szCs w:val="24"/>
        </w:rPr>
        <w:t xml:space="preserve"> </w:t>
      </w:r>
      <w:r w:rsidR="0014474A" w:rsidRPr="0010103E">
        <w:rPr>
          <w:rFonts w:ascii="Garamond" w:hAnsi="Garamond" w:cstheme="minorHAnsi"/>
          <w:b/>
          <w:sz w:val="24"/>
          <w:szCs w:val="24"/>
        </w:rPr>
        <w:t xml:space="preserve">Russia, China, and </w:t>
      </w:r>
      <w:proofErr w:type="gramStart"/>
      <w:r w:rsidR="0014474A" w:rsidRPr="0010103E">
        <w:rPr>
          <w:rFonts w:ascii="Garamond" w:hAnsi="Garamond" w:cstheme="minorHAnsi"/>
          <w:b/>
          <w:sz w:val="24"/>
          <w:szCs w:val="24"/>
        </w:rPr>
        <w:t>Nuclear Weapons</w:t>
      </w:r>
      <w:proofErr w:type="gramEnd"/>
      <w:r w:rsidR="00A803B8">
        <w:rPr>
          <w:rFonts w:ascii="Garamond" w:hAnsi="Garamond" w:cstheme="minorHAnsi"/>
          <w:b/>
          <w:sz w:val="24"/>
          <w:szCs w:val="24"/>
        </w:rPr>
        <w:t xml:space="preserve"> (</w:t>
      </w:r>
      <w:r w:rsidR="002A4AC7">
        <w:rPr>
          <w:rFonts w:ascii="Garamond" w:hAnsi="Garamond" w:cstheme="minorHAnsi"/>
          <w:b/>
          <w:sz w:val="24"/>
          <w:szCs w:val="24"/>
        </w:rPr>
        <w:t xml:space="preserve">November </w:t>
      </w:r>
      <w:r w:rsidR="005F156D">
        <w:rPr>
          <w:rFonts w:ascii="Garamond" w:hAnsi="Garamond" w:cstheme="minorHAnsi"/>
          <w:b/>
          <w:sz w:val="24"/>
          <w:szCs w:val="24"/>
        </w:rPr>
        <w:t>8</w:t>
      </w:r>
      <w:r w:rsidR="00A803B8">
        <w:rPr>
          <w:rFonts w:ascii="Garamond" w:hAnsi="Garamond" w:cstheme="minorHAnsi"/>
          <w:b/>
          <w:sz w:val="24"/>
          <w:szCs w:val="24"/>
        </w:rPr>
        <w:t xml:space="preserve">, </w:t>
      </w:r>
      <w:r w:rsidR="002A4AC7">
        <w:rPr>
          <w:rFonts w:ascii="Garamond" w:hAnsi="Garamond" w:cstheme="minorHAnsi"/>
          <w:b/>
          <w:sz w:val="24"/>
          <w:szCs w:val="24"/>
        </w:rPr>
        <w:t>Tuesday</w:t>
      </w:r>
      <w:r w:rsidR="00A803B8">
        <w:rPr>
          <w:rFonts w:ascii="Garamond" w:hAnsi="Garamond" w:cstheme="minorHAnsi"/>
          <w:b/>
          <w:sz w:val="24"/>
          <w:szCs w:val="24"/>
        </w:rPr>
        <w:t>)</w:t>
      </w:r>
    </w:p>
    <w:p w14:paraId="658A1384" w14:textId="77777777" w:rsidR="00B3587B" w:rsidRPr="00373636" w:rsidRDefault="00B3587B" w:rsidP="00A06442">
      <w:pPr>
        <w:rPr>
          <w:rFonts w:ascii="Garamond" w:hAnsi="Garamond" w:cs="Calibri"/>
          <w:sz w:val="24"/>
          <w:szCs w:val="24"/>
        </w:rPr>
      </w:pPr>
      <w:r w:rsidRPr="00373636">
        <w:rPr>
          <w:rFonts w:ascii="Garamond" w:hAnsi="Garamond" w:cs="Calibri"/>
          <w:sz w:val="24"/>
          <w:szCs w:val="24"/>
        </w:rPr>
        <w:t xml:space="preserve">Campbell Craig and Sergey Radchenko, “MAD, Not Marx: Khrushchev and the Nuclear Revolution,” </w:t>
      </w:r>
      <w:r w:rsidRPr="00373636">
        <w:rPr>
          <w:rFonts w:ascii="Garamond" w:hAnsi="Garamond" w:cs="Calibri"/>
          <w:i/>
          <w:iCs/>
          <w:sz w:val="24"/>
          <w:szCs w:val="24"/>
        </w:rPr>
        <w:t>Journal of Strategic Studies</w:t>
      </w:r>
      <w:r w:rsidRPr="00373636">
        <w:rPr>
          <w:rFonts w:ascii="Garamond" w:hAnsi="Garamond" w:cs="Calibri"/>
          <w:sz w:val="24"/>
          <w:szCs w:val="24"/>
        </w:rPr>
        <w:t>, June 2017, 1–26.</w:t>
      </w:r>
    </w:p>
    <w:p w14:paraId="72A58A69" w14:textId="77777777" w:rsidR="00E719B1" w:rsidRPr="00373636" w:rsidRDefault="00E719B1" w:rsidP="00A06442">
      <w:pPr>
        <w:rPr>
          <w:rFonts w:ascii="Garamond" w:hAnsi="Garamond" w:cs="Calibri"/>
          <w:sz w:val="24"/>
          <w:szCs w:val="24"/>
        </w:rPr>
      </w:pPr>
      <w:r w:rsidRPr="00373636">
        <w:rPr>
          <w:rFonts w:ascii="Garamond" w:hAnsi="Garamond" w:cs="Calibri"/>
          <w:sz w:val="24"/>
          <w:szCs w:val="24"/>
        </w:rPr>
        <w:lastRenderedPageBreak/>
        <w:t xml:space="preserve">M. Taylor Fravel and Evan S. Medeiros, “China’s Search for Assured Retaliation: The Evolution of Chinese Nuclear Strategy and Force Structure,” </w:t>
      </w:r>
      <w:r w:rsidRPr="00373636">
        <w:rPr>
          <w:rFonts w:ascii="Garamond" w:hAnsi="Garamond" w:cs="Calibri"/>
          <w:i/>
          <w:iCs/>
          <w:sz w:val="24"/>
          <w:szCs w:val="24"/>
        </w:rPr>
        <w:t>International Security</w:t>
      </w:r>
      <w:r w:rsidRPr="00373636">
        <w:rPr>
          <w:rFonts w:ascii="Garamond" w:hAnsi="Garamond" w:cs="Calibri"/>
          <w:sz w:val="24"/>
          <w:szCs w:val="24"/>
        </w:rPr>
        <w:t xml:space="preserve"> 35, no. 2 (September 17, 2010): 48–87.</w:t>
      </w:r>
    </w:p>
    <w:p w14:paraId="6DA4099E" w14:textId="4E091F98" w:rsidR="00866EE7" w:rsidRPr="0010103E" w:rsidRDefault="00471A1B" w:rsidP="00A06442">
      <w:pPr>
        <w:rPr>
          <w:rFonts w:ascii="Garamond" w:hAnsi="Garamond" w:cstheme="minorHAnsi"/>
          <w:b/>
          <w:sz w:val="24"/>
          <w:szCs w:val="24"/>
        </w:rPr>
      </w:pPr>
      <w:r w:rsidRPr="0010103E">
        <w:rPr>
          <w:rFonts w:ascii="Garamond" w:hAnsi="Garamond" w:cstheme="minorHAnsi"/>
          <w:b/>
          <w:sz w:val="24"/>
          <w:szCs w:val="24"/>
        </w:rPr>
        <w:t>2</w:t>
      </w:r>
      <w:r w:rsidR="005F156D">
        <w:rPr>
          <w:rFonts w:ascii="Garamond" w:hAnsi="Garamond" w:cstheme="minorHAnsi"/>
          <w:b/>
          <w:sz w:val="24"/>
          <w:szCs w:val="24"/>
        </w:rPr>
        <w:t>1</w:t>
      </w:r>
      <w:r w:rsidR="0092037E" w:rsidRPr="0010103E">
        <w:rPr>
          <w:rFonts w:ascii="Garamond" w:hAnsi="Garamond" w:cstheme="minorHAnsi"/>
          <w:b/>
          <w:sz w:val="24"/>
          <w:szCs w:val="24"/>
        </w:rPr>
        <w:t xml:space="preserve"> </w:t>
      </w:r>
      <w:r w:rsidR="0014474A" w:rsidRPr="0010103E">
        <w:rPr>
          <w:rFonts w:ascii="Garamond" w:hAnsi="Garamond" w:cstheme="minorHAnsi"/>
          <w:b/>
          <w:sz w:val="24"/>
          <w:szCs w:val="24"/>
        </w:rPr>
        <w:t>Russia, China, and Religion</w:t>
      </w:r>
      <w:r w:rsidR="00B4509C">
        <w:rPr>
          <w:rFonts w:ascii="Garamond" w:hAnsi="Garamond" w:cstheme="minorHAnsi"/>
          <w:b/>
          <w:sz w:val="24"/>
          <w:szCs w:val="24"/>
        </w:rPr>
        <w:t xml:space="preserve"> (</w:t>
      </w:r>
      <w:r w:rsidR="005E6656">
        <w:rPr>
          <w:rFonts w:ascii="Garamond" w:hAnsi="Garamond" w:cstheme="minorHAnsi"/>
          <w:b/>
          <w:sz w:val="24"/>
          <w:szCs w:val="24"/>
        </w:rPr>
        <w:t xml:space="preserve">November </w:t>
      </w:r>
      <w:r w:rsidR="005F156D">
        <w:rPr>
          <w:rFonts w:ascii="Garamond" w:hAnsi="Garamond" w:cstheme="minorHAnsi"/>
          <w:b/>
          <w:sz w:val="24"/>
          <w:szCs w:val="24"/>
        </w:rPr>
        <w:t>11</w:t>
      </w:r>
      <w:r w:rsidR="00B4509C">
        <w:rPr>
          <w:rFonts w:ascii="Garamond" w:hAnsi="Garamond" w:cstheme="minorHAnsi"/>
          <w:b/>
          <w:sz w:val="24"/>
          <w:szCs w:val="24"/>
        </w:rPr>
        <w:t xml:space="preserve">, </w:t>
      </w:r>
      <w:r w:rsidR="00BC2A06">
        <w:rPr>
          <w:rFonts w:ascii="Garamond" w:hAnsi="Garamond" w:cstheme="minorHAnsi"/>
          <w:b/>
          <w:sz w:val="24"/>
          <w:szCs w:val="24"/>
        </w:rPr>
        <w:t>Friday</w:t>
      </w:r>
      <w:r w:rsidR="00B4509C">
        <w:rPr>
          <w:rFonts w:ascii="Garamond" w:hAnsi="Garamond" w:cstheme="minorHAnsi"/>
          <w:b/>
          <w:sz w:val="24"/>
          <w:szCs w:val="24"/>
        </w:rPr>
        <w:t>)</w:t>
      </w:r>
    </w:p>
    <w:p w14:paraId="071AAF5C" w14:textId="77777777" w:rsidR="00393EC5" w:rsidRPr="00373636" w:rsidRDefault="00393EC5" w:rsidP="00A06442">
      <w:pPr>
        <w:rPr>
          <w:rFonts w:ascii="Garamond" w:hAnsi="Garamond" w:cs="Calibri"/>
          <w:sz w:val="24"/>
          <w:szCs w:val="24"/>
        </w:rPr>
      </w:pPr>
      <w:r w:rsidRPr="00373636">
        <w:rPr>
          <w:rFonts w:ascii="Garamond" w:hAnsi="Garamond" w:cs="Calibri"/>
          <w:sz w:val="24"/>
          <w:szCs w:val="24"/>
        </w:rPr>
        <w:t xml:space="preserve">Karrie J. </w:t>
      </w:r>
      <w:proofErr w:type="spellStart"/>
      <w:r w:rsidRPr="00373636">
        <w:rPr>
          <w:rFonts w:ascii="Garamond" w:hAnsi="Garamond" w:cs="Calibri"/>
          <w:sz w:val="24"/>
          <w:szCs w:val="24"/>
        </w:rPr>
        <w:t>Koesel</w:t>
      </w:r>
      <w:proofErr w:type="spellEnd"/>
      <w:r w:rsidRPr="00373636">
        <w:rPr>
          <w:rFonts w:ascii="Garamond" w:hAnsi="Garamond" w:cs="Calibri"/>
          <w:sz w:val="24"/>
          <w:szCs w:val="24"/>
        </w:rPr>
        <w:t xml:space="preserve">, </w:t>
      </w:r>
      <w:r w:rsidRPr="00373636">
        <w:rPr>
          <w:rFonts w:ascii="Garamond" w:hAnsi="Garamond" w:cs="Calibri"/>
          <w:i/>
          <w:iCs/>
          <w:sz w:val="24"/>
          <w:szCs w:val="24"/>
        </w:rPr>
        <w:t>Religion and Authoritarianism: Cooperation, Conflict, and the Consequences</w:t>
      </w:r>
      <w:r w:rsidRPr="00373636">
        <w:rPr>
          <w:rFonts w:ascii="Garamond" w:hAnsi="Garamond" w:cs="Calibri"/>
          <w:sz w:val="24"/>
          <w:szCs w:val="24"/>
        </w:rPr>
        <w:t xml:space="preserve"> (Cambridge: Cambridge University Press, 2014), 1–31.</w:t>
      </w:r>
    </w:p>
    <w:p w14:paraId="5864FE3C" w14:textId="77777777" w:rsidR="00417C23" w:rsidRPr="00373636" w:rsidRDefault="00417C23" w:rsidP="00A06442">
      <w:pPr>
        <w:rPr>
          <w:rFonts w:ascii="Garamond" w:hAnsi="Garamond" w:cs="Calibri"/>
          <w:sz w:val="24"/>
          <w:szCs w:val="24"/>
        </w:rPr>
      </w:pPr>
      <w:r w:rsidRPr="00373636">
        <w:rPr>
          <w:rFonts w:ascii="Garamond" w:hAnsi="Garamond" w:cs="Calibri"/>
          <w:sz w:val="24"/>
          <w:szCs w:val="24"/>
        </w:rPr>
        <w:t xml:space="preserve">Ian Johnson, “Pastor Charged with ‘Inciting Subversion’ as China Cracks Down on Churches,” </w:t>
      </w:r>
      <w:r w:rsidRPr="00373636">
        <w:rPr>
          <w:rFonts w:ascii="Garamond" w:hAnsi="Garamond" w:cs="Calibri"/>
          <w:i/>
          <w:iCs/>
          <w:sz w:val="24"/>
          <w:szCs w:val="24"/>
        </w:rPr>
        <w:t>New York Times</w:t>
      </w:r>
      <w:r w:rsidRPr="00373636">
        <w:rPr>
          <w:rFonts w:ascii="Garamond" w:hAnsi="Garamond" w:cs="Calibri"/>
          <w:sz w:val="24"/>
          <w:szCs w:val="24"/>
        </w:rPr>
        <w:t>, December 13, 2018.</w:t>
      </w:r>
    </w:p>
    <w:p w14:paraId="17884D66" w14:textId="6F09078A" w:rsidR="003C089F" w:rsidRPr="0010103E" w:rsidRDefault="00471A1B" w:rsidP="00A06442">
      <w:pPr>
        <w:rPr>
          <w:rFonts w:ascii="Garamond" w:hAnsi="Garamond" w:cstheme="minorHAnsi"/>
          <w:b/>
          <w:sz w:val="24"/>
          <w:szCs w:val="24"/>
        </w:rPr>
      </w:pPr>
      <w:r w:rsidRPr="0010103E">
        <w:rPr>
          <w:rFonts w:ascii="Garamond" w:hAnsi="Garamond" w:cstheme="minorHAnsi"/>
          <w:b/>
          <w:sz w:val="24"/>
          <w:szCs w:val="24"/>
        </w:rPr>
        <w:t>2</w:t>
      </w:r>
      <w:r w:rsidR="005F156D">
        <w:rPr>
          <w:rFonts w:ascii="Garamond" w:hAnsi="Garamond" w:cstheme="minorHAnsi"/>
          <w:b/>
          <w:sz w:val="24"/>
          <w:szCs w:val="24"/>
        </w:rPr>
        <w:t>2</w:t>
      </w:r>
      <w:r w:rsidR="009065FB" w:rsidRPr="0010103E">
        <w:rPr>
          <w:rFonts w:ascii="Garamond" w:hAnsi="Garamond" w:cstheme="minorHAnsi"/>
          <w:b/>
          <w:sz w:val="24"/>
          <w:szCs w:val="24"/>
        </w:rPr>
        <w:t xml:space="preserve"> </w:t>
      </w:r>
      <w:r w:rsidR="003C089F" w:rsidRPr="0010103E">
        <w:rPr>
          <w:rFonts w:ascii="Garamond" w:hAnsi="Garamond" w:cstheme="minorHAnsi"/>
          <w:b/>
          <w:sz w:val="24"/>
          <w:szCs w:val="24"/>
        </w:rPr>
        <w:t>Ideas and Ideology</w:t>
      </w:r>
      <w:r w:rsidR="00B4509C">
        <w:rPr>
          <w:rFonts w:ascii="Garamond" w:hAnsi="Garamond" w:cstheme="minorHAnsi"/>
          <w:b/>
          <w:sz w:val="24"/>
          <w:szCs w:val="24"/>
        </w:rPr>
        <w:t xml:space="preserve"> (</w:t>
      </w:r>
      <w:r w:rsidR="005E6656">
        <w:rPr>
          <w:rFonts w:ascii="Garamond" w:hAnsi="Garamond" w:cstheme="minorHAnsi"/>
          <w:b/>
          <w:sz w:val="24"/>
          <w:szCs w:val="24"/>
        </w:rPr>
        <w:t xml:space="preserve">November </w:t>
      </w:r>
      <w:r w:rsidR="00BC2A06">
        <w:rPr>
          <w:rFonts w:ascii="Garamond" w:hAnsi="Garamond" w:cstheme="minorHAnsi"/>
          <w:b/>
          <w:sz w:val="24"/>
          <w:szCs w:val="24"/>
        </w:rPr>
        <w:t>1</w:t>
      </w:r>
      <w:r w:rsidR="005F156D">
        <w:rPr>
          <w:rFonts w:ascii="Garamond" w:hAnsi="Garamond" w:cstheme="minorHAnsi"/>
          <w:b/>
          <w:sz w:val="24"/>
          <w:szCs w:val="24"/>
        </w:rPr>
        <w:t>5</w:t>
      </w:r>
      <w:r w:rsidR="00B4509C">
        <w:rPr>
          <w:rFonts w:ascii="Garamond" w:hAnsi="Garamond" w:cstheme="minorHAnsi"/>
          <w:b/>
          <w:sz w:val="24"/>
          <w:szCs w:val="24"/>
        </w:rPr>
        <w:t xml:space="preserve">, </w:t>
      </w:r>
      <w:r w:rsidR="00BC2A06">
        <w:rPr>
          <w:rFonts w:ascii="Garamond" w:hAnsi="Garamond" w:cstheme="minorHAnsi"/>
          <w:b/>
          <w:sz w:val="24"/>
          <w:szCs w:val="24"/>
        </w:rPr>
        <w:t>Tuesday</w:t>
      </w:r>
      <w:r w:rsidR="00B4509C">
        <w:rPr>
          <w:rFonts w:ascii="Garamond" w:hAnsi="Garamond" w:cstheme="minorHAnsi"/>
          <w:b/>
          <w:sz w:val="24"/>
          <w:szCs w:val="24"/>
        </w:rPr>
        <w:t>)</w:t>
      </w:r>
    </w:p>
    <w:p w14:paraId="28194CFF" w14:textId="77777777" w:rsidR="00C93672" w:rsidRPr="00373636" w:rsidRDefault="00C93672" w:rsidP="00A06442">
      <w:pPr>
        <w:rPr>
          <w:rFonts w:ascii="Garamond" w:hAnsi="Garamond" w:cs="Calibri"/>
          <w:sz w:val="24"/>
          <w:szCs w:val="24"/>
        </w:rPr>
      </w:pPr>
      <w:r w:rsidRPr="00373636">
        <w:rPr>
          <w:rFonts w:ascii="Garamond" w:hAnsi="Garamond" w:cs="Calibri"/>
          <w:sz w:val="24"/>
          <w:szCs w:val="24"/>
        </w:rPr>
        <w:t xml:space="preserve">Cheng Chen, </w:t>
      </w:r>
      <w:r w:rsidRPr="00373636">
        <w:rPr>
          <w:rFonts w:ascii="Garamond" w:hAnsi="Garamond" w:cs="Calibri"/>
          <w:i/>
          <w:iCs/>
          <w:sz w:val="24"/>
          <w:szCs w:val="24"/>
        </w:rPr>
        <w:t xml:space="preserve">The Return of Ideology: The Search for Regime Identities in </w:t>
      </w:r>
      <w:proofErr w:type="spellStart"/>
      <w:r w:rsidRPr="00373636">
        <w:rPr>
          <w:rFonts w:ascii="Garamond" w:hAnsi="Garamond" w:cs="Calibri"/>
          <w:i/>
          <w:iCs/>
          <w:sz w:val="24"/>
          <w:szCs w:val="24"/>
        </w:rPr>
        <w:t>Postcommunist</w:t>
      </w:r>
      <w:proofErr w:type="spellEnd"/>
      <w:r w:rsidRPr="00373636">
        <w:rPr>
          <w:rFonts w:ascii="Garamond" w:hAnsi="Garamond" w:cs="Calibri"/>
          <w:i/>
          <w:iCs/>
          <w:sz w:val="24"/>
          <w:szCs w:val="24"/>
        </w:rPr>
        <w:t xml:space="preserve"> Russia and China</w:t>
      </w:r>
      <w:r w:rsidRPr="00373636">
        <w:rPr>
          <w:rFonts w:ascii="Garamond" w:hAnsi="Garamond" w:cs="Calibri"/>
          <w:sz w:val="24"/>
          <w:szCs w:val="24"/>
        </w:rPr>
        <w:t xml:space="preserve"> (Ann Arbor: University of Michigan Press, 2016), Chapters 1 and 2.</w:t>
      </w:r>
    </w:p>
    <w:p w14:paraId="36563938" w14:textId="77777777" w:rsidR="00674811" w:rsidRDefault="00674811" w:rsidP="005B188B">
      <w:pPr>
        <w:rPr>
          <w:rFonts w:ascii="Garamond" w:hAnsi="Garamond" w:cs="Calibri"/>
          <w:sz w:val="24"/>
          <w:szCs w:val="24"/>
        </w:rPr>
      </w:pPr>
      <w:r w:rsidRPr="00373636">
        <w:rPr>
          <w:rFonts w:ascii="Garamond" w:hAnsi="Garamond" w:cs="Calibri"/>
          <w:sz w:val="24"/>
          <w:szCs w:val="24"/>
        </w:rPr>
        <w:t xml:space="preserve">Gilbert Rozman, </w:t>
      </w:r>
      <w:r w:rsidRPr="00373636">
        <w:rPr>
          <w:rFonts w:ascii="Garamond" w:hAnsi="Garamond" w:cs="Calibri"/>
          <w:i/>
          <w:iCs/>
          <w:sz w:val="24"/>
          <w:szCs w:val="24"/>
        </w:rPr>
        <w:t>The Sino-Russian Challenge to the World Order: National Identities, Bilateral Relations, and East Versus West in the 2010s</w:t>
      </w:r>
      <w:r w:rsidRPr="00373636">
        <w:rPr>
          <w:rFonts w:ascii="Garamond" w:hAnsi="Garamond" w:cs="Calibri"/>
          <w:sz w:val="24"/>
          <w:szCs w:val="24"/>
        </w:rPr>
        <w:t xml:space="preserve"> (Washington, DC: Woodrow Wilson Center Press, 2014), 1–32.</w:t>
      </w:r>
    </w:p>
    <w:p w14:paraId="5BBAAC90" w14:textId="512283D8" w:rsidR="001824E7" w:rsidRPr="00373636" w:rsidRDefault="001824E7" w:rsidP="005B188B">
      <w:pPr>
        <w:rPr>
          <w:rFonts w:ascii="Garamond" w:hAnsi="Garamond" w:cs="Calibri"/>
          <w:sz w:val="24"/>
          <w:szCs w:val="24"/>
        </w:rPr>
      </w:pPr>
      <w:r>
        <w:rPr>
          <w:rFonts w:ascii="Garamond" w:hAnsi="Garamond" w:cs="Calibri"/>
          <w:sz w:val="24"/>
          <w:szCs w:val="24"/>
        </w:rPr>
        <w:t xml:space="preserve">OPTIONAL: </w:t>
      </w:r>
      <w:r w:rsidR="0084766F">
        <w:rPr>
          <w:rFonts w:ascii="Garamond" w:hAnsi="Garamond" w:cs="Calibri"/>
          <w:sz w:val="24"/>
          <w:szCs w:val="24"/>
        </w:rPr>
        <w:t xml:space="preserve">Joseph Torigian, “Xi Jinping and Ideology,” Wilson Center Publication, </w:t>
      </w:r>
      <w:r w:rsidR="0084766F" w:rsidRPr="0084766F">
        <w:rPr>
          <w:rFonts w:ascii="Garamond" w:hAnsi="Garamond" w:cs="Calibri"/>
          <w:sz w:val="24"/>
          <w:szCs w:val="24"/>
        </w:rPr>
        <w:t>https://www.wilsoncenter.org/sites/default/files/media/uploads/documents/Torigian_Xi%20Jinping%20and%20Ideology.pdf</w:t>
      </w:r>
    </w:p>
    <w:p w14:paraId="42705C4B" w14:textId="1DF5F201" w:rsidR="005B188B" w:rsidRPr="0010103E" w:rsidRDefault="00763098" w:rsidP="005B188B">
      <w:pPr>
        <w:rPr>
          <w:rFonts w:ascii="Garamond" w:hAnsi="Garamond" w:cstheme="minorHAnsi"/>
          <w:b/>
          <w:sz w:val="24"/>
          <w:szCs w:val="24"/>
        </w:rPr>
      </w:pPr>
      <w:r w:rsidRPr="0010103E">
        <w:rPr>
          <w:rFonts w:ascii="Garamond" w:hAnsi="Garamond" w:cstheme="minorHAnsi"/>
          <w:b/>
          <w:sz w:val="24"/>
          <w:szCs w:val="24"/>
        </w:rPr>
        <w:t>2</w:t>
      </w:r>
      <w:r w:rsidR="005F156D">
        <w:rPr>
          <w:rFonts w:ascii="Garamond" w:hAnsi="Garamond" w:cstheme="minorHAnsi"/>
          <w:b/>
          <w:sz w:val="24"/>
          <w:szCs w:val="24"/>
        </w:rPr>
        <w:t>3</w:t>
      </w:r>
      <w:r w:rsidRPr="0010103E">
        <w:rPr>
          <w:rFonts w:ascii="Garamond" w:hAnsi="Garamond" w:cstheme="minorHAnsi"/>
          <w:b/>
          <w:sz w:val="24"/>
          <w:szCs w:val="24"/>
        </w:rPr>
        <w:t xml:space="preserve"> </w:t>
      </w:r>
      <w:r w:rsidR="009F639F" w:rsidRPr="0010103E">
        <w:rPr>
          <w:rFonts w:ascii="Garamond" w:hAnsi="Garamond" w:cstheme="minorHAnsi"/>
          <w:b/>
          <w:sz w:val="24"/>
          <w:szCs w:val="24"/>
        </w:rPr>
        <w:t>Corruption</w:t>
      </w:r>
      <w:r w:rsidR="00B4509C">
        <w:rPr>
          <w:rFonts w:ascii="Garamond" w:hAnsi="Garamond" w:cstheme="minorHAnsi"/>
          <w:b/>
          <w:sz w:val="24"/>
          <w:szCs w:val="24"/>
        </w:rPr>
        <w:t xml:space="preserve"> (</w:t>
      </w:r>
      <w:r w:rsidR="00596CD8">
        <w:rPr>
          <w:rFonts w:ascii="Garamond" w:hAnsi="Garamond" w:cstheme="minorHAnsi"/>
          <w:b/>
          <w:sz w:val="24"/>
          <w:szCs w:val="24"/>
        </w:rPr>
        <w:t>November 1</w:t>
      </w:r>
      <w:r w:rsidR="00A65824">
        <w:rPr>
          <w:rFonts w:ascii="Garamond" w:hAnsi="Garamond" w:cstheme="minorHAnsi"/>
          <w:b/>
          <w:sz w:val="24"/>
          <w:szCs w:val="24"/>
        </w:rPr>
        <w:t>8</w:t>
      </w:r>
      <w:r w:rsidR="00596CD8">
        <w:rPr>
          <w:rFonts w:ascii="Garamond" w:hAnsi="Garamond" w:cstheme="minorHAnsi"/>
          <w:b/>
          <w:sz w:val="24"/>
          <w:szCs w:val="24"/>
        </w:rPr>
        <w:t xml:space="preserve">, </w:t>
      </w:r>
      <w:r w:rsidR="00786FB5">
        <w:rPr>
          <w:rFonts w:ascii="Garamond" w:hAnsi="Garamond" w:cstheme="minorHAnsi"/>
          <w:b/>
          <w:sz w:val="24"/>
          <w:szCs w:val="24"/>
        </w:rPr>
        <w:t>Friday</w:t>
      </w:r>
      <w:r w:rsidR="00B4509C">
        <w:rPr>
          <w:rFonts w:ascii="Garamond" w:hAnsi="Garamond" w:cstheme="minorHAnsi"/>
          <w:b/>
          <w:sz w:val="24"/>
          <w:szCs w:val="24"/>
        </w:rPr>
        <w:t>)</w:t>
      </w:r>
      <w:r w:rsidR="00C94A69">
        <w:rPr>
          <w:rFonts w:ascii="Garamond" w:hAnsi="Garamond" w:cstheme="minorHAnsi"/>
          <w:b/>
          <w:sz w:val="24"/>
          <w:szCs w:val="24"/>
        </w:rPr>
        <w:t xml:space="preserve"> (SECOND RESPONSE PAPER DUE)</w:t>
      </w:r>
    </w:p>
    <w:p w14:paraId="122065F4" w14:textId="77777777" w:rsidR="006D6293" w:rsidRPr="00373636" w:rsidRDefault="006D6293" w:rsidP="005B188B">
      <w:pPr>
        <w:rPr>
          <w:rFonts w:ascii="Garamond" w:hAnsi="Garamond" w:cs="Calibri"/>
          <w:sz w:val="24"/>
          <w:szCs w:val="24"/>
        </w:rPr>
      </w:pPr>
      <w:r w:rsidRPr="00373636">
        <w:rPr>
          <w:rFonts w:ascii="Garamond" w:hAnsi="Garamond" w:cs="Calibri"/>
          <w:sz w:val="24"/>
          <w:szCs w:val="24"/>
        </w:rPr>
        <w:t xml:space="preserve">Cheng Chen, “Comparing Post-Communist Authoritarianism in Russia and China: The Case of Anti-Corruption Campaigns,” in </w:t>
      </w:r>
      <w:r w:rsidRPr="00373636">
        <w:rPr>
          <w:rFonts w:ascii="Garamond" w:hAnsi="Garamond" w:cs="Calibri"/>
          <w:i/>
          <w:iCs/>
          <w:sz w:val="24"/>
          <w:szCs w:val="24"/>
        </w:rPr>
        <w:t>Comparative Area Studies: Methodological Rationales and Cross-Regional Applications</w:t>
      </w:r>
      <w:r w:rsidRPr="00373636">
        <w:rPr>
          <w:rFonts w:ascii="Garamond" w:hAnsi="Garamond" w:cs="Calibri"/>
          <w:sz w:val="24"/>
          <w:szCs w:val="24"/>
        </w:rPr>
        <w:t xml:space="preserve">, ed. Ariel I. </w:t>
      </w:r>
      <w:proofErr w:type="spellStart"/>
      <w:r w:rsidRPr="00373636">
        <w:rPr>
          <w:rFonts w:ascii="Garamond" w:hAnsi="Garamond" w:cs="Calibri"/>
          <w:sz w:val="24"/>
          <w:szCs w:val="24"/>
        </w:rPr>
        <w:t>Ahram</w:t>
      </w:r>
      <w:proofErr w:type="spellEnd"/>
      <w:r w:rsidRPr="00373636">
        <w:rPr>
          <w:rFonts w:ascii="Garamond" w:hAnsi="Garamond" w:cs="Calibri"/>
          <w:sz w:val="24"/>
          <w:szCs w:val="24"/>
        </w:rPr>
        <w:t xml:space="preserve">, Patrick </w:t>
      </w:r>
      <w:proofErr w:type="spellStart"/>
      <w:r w:rsidRPr="00373636">
        <w:rPr>
          <w:rFonts w:ascii="Garamond" w:hAnsi="Garamond" w:cs="Calibri"/>
          <w:sz w:val="24"/>
          <w:szCs w:val="24"/>
        </w:rPr>
        <w:t>Kollner</w:t>
      </w:r>
      <w:proofErr w:type="spellEnd"/>
      <w:r w:rsidRPr="00373636">
        <w:rPr>
          <w:rFonts w:ascii="Garamond" w:hAnsi="Garamond" w:cs="Calibri"/>
          <w:sz w:val="24"/>
          <w:szCs w:val="24"/>
        </w:rPr>
        <w:t>, and Rudra Sil (New York: Oxford University Press, 2018), 133–51.</w:t>
      </w:r>
    </w:p>
    <w:p w14:paraId="274BB068" w14:textId="77777777" w:rsidR="00C521CC" w:rsidRPr="00373636" w:rsidRDefault="00C521CC" w:rsidP="005B188B">
      <w:pPr>
        <w:rPr>
          <w:rFonts w:ascii="Garamond" w:hAnsi="Garamond" w:cs="Calibri"/>
          <w:sz w:val="24"/>
          <w:szCs w:val="24"/>
        </w:rPr>
      </w:pPr>
      <w:proofErr w:type="spellStart"/>
      <w:r w:rsidRPr="00373636">
        <w:rPr>
          <w:rFonts w:ascii="Garamond" w:hAnsi="Garamond" w:cs="Calibri"/>
          <w:sz w:val="24"/>
          <w:szCs w:val="24"/>
        </w:rPr>
        <w:t>Minxin</w:t>
      </w:r>
      <w:proofErr w:type="spellEnd"/>
      <w:r w:rsidRPr="00373636">
        <w:rPr>
          <w:rFonts w:ascii="Garamond" w:hAnsi="Garamond" w:cs="Calibri"/>
          <w:sz w:val="24"/>
          <w:szCs w:val="24"/>
        </w:rPr>
        <w:t xml:space="preserve"> Pei, “How Now to Fight Corruption: Lessons from China,” </w:t>
      </w:r>
      <w:r w:rsidRPr="00373636">
        <w:rPr>
          <w:rFonts w:ascii="Garamond" w:hAnsi="Garamond" w:cs="Calibri"/>
          <w:i/>
          <w:iCs/>
          <w:sz w:val="24"/>
          <w:szCs w:val="24"/>
        </w:rPr>
        <w:t>Daedalus</w:t>
      </w:r>
      <w:r w:rsidRPr="00373636">
        <w:rPr>
          <w:rFonts w:ascii="Garamond" w:hAnsi="Garamond" w:cs="Calibri"/>
          <w:sz w:val="24"/>
          <w:szCs w:val="24"/>
        </w:rPr>
        <w:t xml:space="preserve"> 147, no. 3 (Summer 2018): 216–30.</w:t>
      </w:r>
    </w:p>
    <w:p w14:paraId="07803ADC" w14:textId="2B61DA50" w:rsidR="002955E9" w:rsidRPr="00373636" w:rsidRDefault="002955E9" w:rsidP="005B188B">
      <w:pPr>
        <w:rPr>
          <w:rFonts w:ascii="Garamond" w:hAnsi="Garamond" w:cstheme="minorHAnsi"/>
          <w:sz w:val="24"/>
          <w:szCs w:val="24"/>
        </w:rPr>
      </w:pPr>
      <w:r w:rsidRPr="00373636">
        <w:rPr>
          <w:rFonts w:ascii="Garamond" w:hAnsi="Garamond" w:cstheme="minorHAnsi"/>
          <w:sz w:val="24"/>
          <w:szCs w:val="24"/>
        </w:rPr>
        <w:t xml:space="preserve">OPTIONAL: </w:t>
      </w:r>
      <w:r w:rsidR="009A6B99" w:rsidRPr="00373636">
        <w:rPr>
          <w:rFonts w:ascii="Garamond" w:hAnsi="Garamond" w:cs="Calibri"/>
          <w:sz w:val="24"/>
          <w:szCs w:val="24"/>
        </w:rPr>
        <w:t xml:space="preserve">Andrew </w:t>
      </w:r>
      <w:proofErr w:type="spellStart"/>
      <w:r w:rsidR="009A6B99" w:rsidRPr="00373636">
        <w:rPr>
          <w:rFonts w:ascii="Garamond" w:hAnsi="Garamond" w:cs="Calibri"/>
          <w:sz w:val="24"/>
          <w:szCs w:val="24"/>
        </w:rPr>
        <w:t>Wedeman</w:t>
      </w:r>
      <w:proofErr w:type="spellEnd"/>
      <w:r w:rsidR="009A6B99" w:rsidRPr="00373636">
        <w:rPr>
          <w:rFonts w:ascii="Garamond" w:hAnsi="Garamond" w:cs="Calibri"/>
          <w:sz w:val="24"/>
          <w:szCs w:val="24"/>
        </w:rPr>
        <w:t xml:space="preserve">, “The Intensification of Corruption in China,” </w:t>
      </w:r>
      <w:r w:rsidR="009A6B99" w:rsidRPr="00373636">
        <w:rPr>
          <w:rFonts w:ascii="Garamond" w:hAnsi="Garamond" w:cs="Calibri"/>
          <w:i/>
          <w:iCs/>
          <w:sz w:val="24"/>
          <w:szCs w:val="24"/>
        </w:rPr>
        <w:t>China Quarterly</w:t>
      </w:r>
      <w:r w:rsidR="009A6B99" w:rsidRPr="00373636">
        <w:rPr>
          <w:rFonts w:ascii="Garamond" w:hAnsi="Garamond" w:cs="Calibri"/>
          <w:sz w:val="24"/>
          <w:szCs w:val="24"/>
        </w:rPr>
        <w:t xml:space="preserve"> 180 (December 2004): 895–921.</w:t>
      </w:r>
    </w:p>
    <w:p w14:paraId="3084538F" w14:textId="3CF82CE6" w:rsidR="00E10C49" w:rsidRPr="00373636" w:rsidRDefault="00AE397B" w:rsidP="005B188B">
      <w:pPr>
        <w:rPr>
          <w:rFonts w:ascii="Garamond" w:hAnsi="Garamond" w:cstheme="minorHAnsi"/>
          <w:sz w:val="24"/>
          <w:szCs w:val="24"/>
        </w:rPr>
      </w:pPr>
      <w:r w:rsidRPr="00373636">
        <w:rPr>
          <w:rFonts w:ascii="Garamond" w:hAnsi="Garamond" w:cstheme="minorHAnsi"/>
          <w:sz w:val="24"/>
          <w:szCs w:val="24"/>
        </w:rPr>
        <w:t xml:space="preserve">OPTIONAL: </w:t>
      </w:r>
      <w:r w:rsidR="00567DFE" w:rsidRPr="00373636">
        <w:rPr>
          <w:rFonts w:ascii="Garamond" w:hAnsi="Garamond" w:cs="Calibri"/>
          <w:sz w:val="24"/>
          <w:szCs w:val="24"/>
        </w:rPr>
        <w:t xml:space="preserve">Melanie Manion, </w:t>
      </w:r>
      <w:r w:rsidR="00567DFE" w:rsidRPr="00373636">
        <w:rPr>
          <w:rFonts w:ascii="Garamond" w:hAnsi="Garamond" w:cs="Calibri"/>
          <w:i/>
          <w:iCs/>
          <w:sz w:val="24"/>
          <w:szCs w:val="24"/>
        </w:rPr>
        <w:t>Corruption by Design</w:t>
      </w:r>
      <w:r w:rsidR="00567DFE" w:rsidRPr="00373636">
        <w:rPr>
          <w:rFonts w:ascii="Garamond" w:hAnsi="Garamond" w:cs="Calibri"/>
          <w:sz w:val="24"/>
          <w:szCs w:val="24"/>
        </w:rPr>
        <w:t xml:space="preserve"> (Cambridge: Harvard University Press, 2004).</w:t>
      </w:r>
    </w:p>
    <w:p w14:paraId="1D9898ED" w14:textId="3D478630" w:rsidR="00AE397B" w:rsidRPr="00373636" w:rsidRDefault="00AE397B" w:rsidP="005B188B">
      <w:pPr>
        <w:rPr>
          <w:rFonts w:ascii="Garamond" w:hAnsi="Garamond" w:cstheme="minorHAnsi"/>
          <w:sz w:val="24"/>
          <w:szCs w:val="24"/>
        </w:rPr>
      </w:pPr>
      <w:r w:rsidRPr="00373636">
        <w:rPr>
          <w:rFonts w:ascii="Garamond" w:hAnsi="Garamond" w:cstheme="minorHAnsi"/>
          <w:sz w:val="24"/>
          <w:szCs w:val="24"/>
        </w:rPr>
        <w:t xml:space="preserve">OPTIONAL: </w:t>
      </w:r>
      <w:r w:rsidR="00C1571B" w:rsidRPr="00373636">
        <w:rPr>
          <w:rFonts w:ascii="Garamond" w:hAnsi="Garamond" w:cs="Calibri"/>
          <w:sz w:val="24"/>
          <w:szCs w:val="24"/>
        </w:rPr>
        <w:t xml:space="preserve">Karen </w:t>
      </w:r>
      <w:proofErr w:type="spellStart"/>
      <w:r w:rsidR="00C1571B" w:rsidRPr="00373636">
        <w:rPr>
          <w:rFonts w:ascii="Garamond" w:hAnsi="Garamond" w:cs="Calibri"/>
          <w:sz w:val="24"/>
          <w:szCs w:val="24"/>
        </w:rPr>
        <w:t>Dawisha</w:t>
      </w:r>
      <w:proofErr w:type="spellEnd"/>
      <w:r w:rsidR="00C1571B" w:rsidRPr="00373636">
        <w:rPr>
          <w:rFonts w:ascii="Garamond" w:hAnsi="Garamond" w:cs="Calibri"/>
          <w:sz w:val="24"/>
          <w:szCs w:val="24"/>
        </w:rPr>
        <w:t xml:space="preserve">, </w:t>
      </w:r>
      <w:r w:rsidR="00C1571B" w:rsidRPr="00373636">
        <w:rPr>
          <w:rFonts w:ascii="Garamond" w:hAnsi="Garamond" w:cs="Calibri"/>
          <w:i/>
          <w:iCs/>
          <w:sz w:val="24"/>
          <w:szCs w:val="24"/>
        </w:rPr>
        <w:t>Putin’s Kleptocracy: Who Owns Russia?</w:t>
      </w:r>
      <w:r w:rsidR="00C1571B" w:rsidRPr="00373636">
        <w:rPr>
          <w:rFonts w:ascii="Garamond" w:hAnsi="Garamond" w:cs="Calibri"/>
          <w:sz w:val="24"/>
          <w:szCs w:val="24"/>
        </w:rPr>
        <w:t xml:space="preserve"> (New York: Simon &amp; Schuster, 2014).</w:t>
      </w:r>
    </w:p>
    <w:p w14:paraId="04DC474A" w14:textId="1F887BA8" w:rsidR="00782212" w:rsidRPr="0010103E" w:rsidRDefault="0070259E" w:rsidP="00782212">
      <w:pPr>
        <w:rPr>
          <w:rFonts w:ascii="Garamond" w:hAnsi="Garamond" w:cstheme="minorHAnsi"/>
          <w:b/>
          <w:sz w:val="24"/>
          <w:szCs w:val="24"/>
        </w:rPr>
      </w:pPr>
      <w:r w:rsidRPr="0010103E">
        <w:rPr>
          <w:rFonts w:ascii="Garamond" w:hAnsi="Garamond" w:cstheme="minorHAnsi"/>
          <w:b/>
          <w:sz w:val="24"/>
          <w:szCs w:val="24"/>
        </w:rPr>
        <w:t>2</w:t>
      </w:r>
      <w:r w:rsidR="00A65824">
        <w:rPr>
          <w:rFonts w:ascii="Garamond" w:hAnsi="Garamond" w:cstheme="minorHAnsi"/>
          <w:b/>
          <w:sz w:val="24"/>
          <w:szCs w:val="24"/>
        </w:rPr>
        <w:t>4</w:t>
      </w:r>
      <w:r w:rsidRPr="0010103E">
        <w:rPr>
          <w:rFonts w:ascii="Garamond" w:hAnsi="Garamond" w:cstheme="minorHAnsi"/>
          <w:b/>
          <w:sz w:val="24"/>
          <w:szCs w:val="24"/>
        </w:rPr>
        <w:t xml:space="preserve"> </w:t>
      </w:r>
      <w:r w:rsidR="00782212" w:rsidRPr="0010103E">
        <w:rPr>
          <w:rFonts w:ascii="Garamond" w:hAnsi="Garamond" w:cstheme="minorHAnsi"/>
          <w:b/>
          <w:sz w:val="24"/>
          <w:szCs w:val="24"/>
        </w:rPr>
        <w:t>Russia, China, and the Role of Individual Leaders</w:t>
      </w:r>
      <w:r w:rsidR="00B4509C">
        <w:rPr>
          <w:rFonts w:ascii="Garamond" w:hAnsi="Garamond" w:cstheme="minorHAnsi"/>
          <w:b/>
          <w:sz w:val="24"/>
          <w:szCs w:val="24"/>
        </w:rPr>
        <w:t xml:space="preserve"> (</w:t>
      </w:r>
      <w:r w:rsidR="00596CD8">
        <w:rPr>
          <w:rFonts w:ascii="Garamond" w:hAnsi="Garamond" w:cstheme="minorHAnsi"/>
          <w:b/>
          <w:sz w:val="24"/>
          <w:szCs w:val="24"/>
        </w:rPr>
        <w:t xml:space="preserve">November </w:t>
      </w:r>
      <w:r w:rsidR="00A65824">
        <w:rPr>
          <w:rFonts w:ascii="Garamond" w:hAnsi="Garamond" w:cstheme="minorHAnsi"/>
          <w:b/>
          <w:sz w:val="24"/>
          <w:szCs w:val="24"/>
        </w:rPr>
        <w:t>22</w:t>
      </w:r>
      <w:r w:rsidR="00B4509C">
        <w:rPr>
          <w:rFonts w:ascii="Garamond" w:hAnsi="Garamond" w:cstheme="minorHAnsi"/>
          <w:b/>
          <w:sz w:val="24"/>
          <w:szCs w:val="24"/>
        </w:rPr>
        <w:t xml:space="preserve">, </w:t>
      </w:r>
      <w:r w:rsidR="00786FB5">
        <w:rPr>
          <w:rFonts w:ascii="Garamond" w:hAnsi="Garamond" w:cstheme="minorHAnsi"/>
          <w:b/>
          <w:sz w:val="24"/>
          <w:szCs w:val="24"/>
        </w:rPr>
        <w:t>Tuesday</w:t>
      </w:r>
      <w:r w:rsidR="00B4509C">
        <w:rPr>
          <w:rFonts w:ascii="Garamond" w:hAnsi="Garamond" w:cstheme="minorHAnsi"/>
          <w:b/>
          <w:sz w:val="24"/>
          <w:szCs w:val="24"/>
        </w:rPr>
        <w:t>)</w:t>
      </w:r>
    </w:p>
    <w:p w14:paraId="4DD284B0" w14:textId="77777777" w:rsidR="00BD0A25" w:rsidRPr="00373636" w:rsidRDefault="00BD0A25" w:rsidP="00465312">
      <w:pPr>
        <w:spacing w:line="240" w:lineRule="auto"/>
        <w:rPr>
          <w:rFonts w:ascii="Garamond" w:hAnsi="Garamond" w:cs="Calibri"/>
          <w:sz w:val="24"/>
          <w:szCs w:val="24"/>
        </w:rPr>
      </w:pPr>
      <w:r w:rsidRPr="00373636">
        <w:rPr>
          <w:rFonts w:ascii="Garamond" w:hAnsi="Garamond" w:cs="Calibri"/>
          <w:sz w:val="24"/>
          <w:szCs w:val="24"/>
        </w:rPr>
        <w:t xml:space="preserve">Brian Taylor, </w:t>
      </w:r>
      <w:r w:rsidRPr="00373636">
        <w:rPr>
          <w:rFonts w:ascii="Garamond" w:hAnsi="Garamond" w:cs="Calibri"/>
          <w:i/>
          <w:iCs/>
          <w:sz w:val="24"/>
          <w:szCs w:val="24"/>
        </w:rPr>
        <w:t xml:space="preserve">The Code of </w:t>
      </w:r>
      <w:proofErr w:type="spellStart"/>
      <w:r w:rsidRPr="00373636">
        <w:rPr>
          <w:rFonts w:ascii="Garamond" w:hAnsi="Garamond" w:cs="Calibri"/>
          <w:i/>
          <w:iCs/>
          <w:sz w:val="24"/>
          <w:szCs w:val="24"/>
        </w:rPr>
        <w:t>Putinism</w:t>
      </w:r>
      <w:proofErr w:type="spellEnd"/>
      <w:r w:rsidRPr="00373636">
        <w:rPr>
          <w:rFonts w:ascii="Garamond" w:hAnsi="Garamond" w:cs="Calibri"/>
          <w:sz w:val="24"/>
          <w:szCs w:val="24"/>
        </w:rPr>
        <w:t xml:space="preserve"> (New York: Oxford University Press, 2018), 1–41.</w:t>
      </w:r>
    </w:p>
    <w:p w14:paraId="7271AC67" w14:textId="77777777" w:rsidR="00E01439" w:rsidRPr="00373636" w:rsidRDefault="00E01439" w:rsidP="00C00550">
      <w:pPr>
        <w:spacing w:line="240" w:lineRule="auto"/>
        <w:rPr>
          <w:rFonts w:ascii="Garamond" w:hAnsi="Garamond" w:cs="Calibri"/>
          <w:sz w:val="24"/>
          <w:szCs w:val="24"/>
        </w:rPr>
      </w:pPr>
      <w:r w:rsidRPr="00373636">
        <w:rPr>
          <w:rFonts w:ascii="Garamond" w:hAnsi="Garamond" w:cs="Calibri"/>
          <w:sz w:val="24"/>
          <w:szCs w:val="24"/>
        </w:rPr>
        <w:t xml:space="preserve">Joseph Torigian, “Historical Legacies and Leaders’ Worldviews: Communist Party History and Xi’s Learned (And Unlearned) Lessons,” </w:t>
      </w:r>
      <w:r w:rsidRPr="00373636">
        <w:rPr>
          <w:rFonts w:ascii="Garamond" w:hAnsi="Garamond" w:cs="Calibri"/>
          <w:i/>
          <w:iCs/>
          <w:sz w:val="24"/>
          <w:szCs w:val="24"/>
        </w:rPr>
        <w:t>China Perspectives</w:t>
      </w:r>
      <w:r w:rsidRPr="00373636">
        <w:rPr>
          <w:rFonts w:ascii="Garamond" w:hAnsi="Garamond" w:cs="Calibri"/>
          <w:sz w:val="24"/>
          <w:szCs w:val="24"/>
        </w:rPr>
        <w:t>, no. 1–2 (2018): 7–15.</w:t>
      </w:r>
    </w:p>
    <w:p w14:paraId="368665D9" w14:textId="538CA1EE" w:rsidR="00C00550" w:rsidRPr="00373636" w:rsidRDefault="00C00550" w:rsidP="00C00550">
      <w:pPr>
        <w:spacing w:line="240" w:lineRule="auto"/>
        <w:rPr>
          <w:rFonts w:ascii="Garamond" w:hAnsi="Garamond" w:cstheme="minorHAnsi"/>
          <w:sz w:val="24"/>
          <w:szCs w:val="24"/>
        </w:rPr>
      </w:pPr>
      <w:r w:rsidRPr="00373636">
        <w:rPr>
          <w:rFonts w:ascii="Garamond" w:hAnsi="Garamond" w:cstheme="minorHAnsi"/>
          <w:sz w:val="24"/>
          <w:szCs w:val="24"/>
        </w:rPr>
        <w:t xml:space="preserve">OPTIONAL: </w:t>
      </w:r>
      <w:r w:rsidR="00012C1C" w:rsidRPr="00373636">
        <w:rPr>
          <w:rFonts w:ascii="Garamond" w:hAnsi="Garamond" w:cs="Calibri"/>
          <w:sz w:val="24"/>
          <w:szCs w:val="24"/>
        </w:rPr>
        <w:t xml:space="preserve">Andrew Bingham Kennedy, </w:t>
      </w:r>
      <w:r w:rsidR="00012C1C" w:rsidRPr="00373636">
        <w:rPr>
          <w:rFonts w:ascii="Garamond" w:hAnsi="Garamond" w:cs="Calibri"/>
          <w:i/>
          <w:iCs/>
          <w:sz w:val="24"/>
          <w:szCs w:val="24"/>
        </w:rPr>
        <w:t>The International Ambitions of Mao and Nehru: National Efficacy Beliefs and the Making of Foreign Policy</w:t>
      </w:r>
      <w:r w:rsidR="00012C1C" w:rsidRPr="00373636">
        <w:rPr>
          <w:rFonts w:ascii="Garamond" w:hAnsi="Garamond" w:cs="Calibri"/>
          <w:sz w:val="24"/>
          <w:szCs w:val="24"/>
        </w:rPr>
        <w:t xml:space="preserve"> (Cambridge: Cambridge University Press, 2012).</w:t>
      </w:r>
    </w:p>
    <w:p w14:paraId="64DB2052" w14:textId="2A53FDE7" w:rsidR="00465312" w:rsidRPr="0010103E" w:rsidRDefault="00E95A84" w:rsidP="00465312">
      <w:pPr>
        <w:spacing w:line="240" w:lineRule="auto"/>
        <w:rPr>
          <w:rFonts w:ascii="Garamond" w:hAnsi="Garamond" w:cstheme="minorHAnsi"/>
          <w:b/>
          <w:sz w:val="24"/>
          <w:szCs w:val="24"/>
        </w:rPr>
      </w:pPr>
      <w:r w:rsidRPr="0010103E">
        <w:rPr>
          <w:rFonts w:ascii="Garamond" w:hAnsi="Garamond" w:cstheme="minorHAnsi"/>
          <w:b/>
          <w:sz w:val="24"/>
          <w:szCs w:val="24"/>
        </w:rPr>
        <w:t>2</w:t>
      </w:r>
      <w:r w:rsidR="00A65824">
        <w:rPr>
          <w:rFonts w:ascii="Garamond" w:hAnsi="Garamond" w:cstheme="minorHAnsi"/>
          <w:b/>
          <w:sz w:val="24"/>
          <w:szCs w:val="24"/>
        </w:rPr>
        <w:t>5</w:t>
      </w:r>
      <w:r w:rsidRPr="0010103E">
        <w:rPr>
          <w:rFonts w:ascii="Garamond" w:hAnsi="Garamond" w:cstheme="minorHAnsi"/>
          <w:b/>
          <w:sz w:val="24"/>
          <w:szCs w:val="24"/>
        </w:rPr>
        <w:t xml:space="preserve"> </w:t>
      </w:r>
      <w:r w:rsidR="00E21603" w:rsidRPr="0010103E">
        <w:rPr>
          <w:rFonts w:ascii="Garamond" w:hAnsi="Garamond" w:cstheme="minorHAnsi"/>
          <w:b/>
          <w:sz w:val="24"/>
          <w:szCs w:val="24"/>
        </w:rPr>
        <w:t>How did US-Russia relations get where they are today?</w:t>
      </w:r>
      <w:r w:rsidR="00B4509C">
        <w:rPr>
          <w:rFonts w:ascii="Garamond" w:hAnsi="Garamond" w:cstheme="minorHAnsi"/>
          <w:b/>
          <w:sz w:val="24"/>
          <w:szCs w:val="24"/>
        </w:rPr>
        <w:t xml:space="preserve"> (</w:t>
      </w:r>
      <w:r w:rsidR="001B66EF">
        <w:rPr>
          <w:rFonts w:ascii="Garamond" w:hAnsi="Garamond" w:cstheme="minorHAnsi"/>
          <w:b/>
          <w:sz w:val="24"/>
          <w:szCs w:val="24"/>
        </w:rPr>
        <w:t xml:space="preserve">November </w:t>
      </w:r>
      <w:r w:rsidR="00D14E39">
        <w:rPr>
          <w:rFonts w:ascii="Garamond" w:hAnsi="Garamond" w:cstheme="minorHAnsi"/>
          <w:b/>
          <w:sz w:val="24"/>
          <w:szCs w:val="24"/>
        </w:rPr>
        <w:t>2</w:t>
      </w:r>
      <w:r w:rsidR="00A65824">
        <w:rPr>
          <w:rFonts w:ascii="Garamond" w:hAnsi="Garamond" w:cstheme="minorHAnsi"/>
          <w:b/>
          <w:sz w:val="24"/>
          <w:szCs w:val="24"/>
        </w:rPr>
        <w:t>9</w:t>
      </w:r>
      <w:r w:rsidR="001B66EF">
        <w:rPr>
          <w:rFonts w:ascii="Garamond" w:hAnsi="Garamond" w:cstheme="minorHAnsi"/>
          <w:b/>
          <w:sz w:val="24"/>
          <w:szCs w:val="24"/>
        </w:rPr>
        <w:t>,</w:t>
      </w:r>
      <w:r w:rsidR="00B4509C">
        <w:rPr>
          <w:rFonts w:ascii="Garamond" w:hAnsi="Garamond" w:cstheme="minorHAnsi"/>
          <w:b/>
          <w:sz w:val="24"/>
          <w:szCs w:val="24"/>
        </w:rPr>
        <w:t xml:space="preserve"> </w:t>
      </w:r>
      <w:r w:rsidR="00C318E8">
        <w:rPr>
          <w:rFonts w:ascii="Garamond" w:hAnsi="Garamond" w:cstheme="minorHAnsi"/>
          <w:b/>
          <w:sz w:val="24"/>
          <w:szCs w:val="24"/>
        </w:rPr>
        <w:t>Tuesday</w:t>
      </w:r>
      <w:r w:rsidR="00B4509C">
        <w:rPr>
          <w:rFonts w:ascii="Garamond" w:hAnsi="Garamond" w:cstheme="minorHAnsi"/>
          <w:b/>
          <w:sz w:val="24"/>
          <w:szCs w:val="24"/>
        </w:rPr>
        <w:t>)</w:t>
      </w:r>
    </w:p>
    <w:p w14:paraId="47255248" w14:textId="77777777" w:rsidR="00FD14CF" w:rsidRPr="00373636" w:rsidRDefault="00FD14CF" w:rsidP="00B763C2">
      <w:pPr>
        <w:spacing w:line="240" w:lineRule="auto"/>
        <w:rPr>
          <w:rFonts w:ascii="Garamond" w:hAnsi="Garamond" w:cs="Calibri"/>
          <w:sz w:val="24"/>
          <w:szCs w:val="24"/>
        </w:rPr>
      </w:pPr>
      <w:r w:rsidRPr="00373636">
        <w:rPr>
          <w:rFonts w:ascii="Garamond" w:hAnsi="Garamond" w:cs="Calibri"/>
          <w:sz w:val="24"/>
          <w:szCs w:val="24"/>
        </w:rPr>
        <w:lastRenderedPageBreak/>
        <w:t xml:space="preserve">John Mearsheimer, “Why the Ukraine Crisis Is the West’s Fault: The Liberal Delusions That Provoked Putin,” </w:t>
      </w:r>
      <w:r w:rsidRPr="00373636">
        <w:rPr>
          <w:rFonts w:ascii="Garamond" w:hAnsi="Garamond" w:cs="Calibri"/>
          <w:i/>
          <w:iCs/>
          <w:sz w:val="24"/>
          <w:szCs w:val="24"/>
        </w:rPr>
        <w:t>Foreign Affairs</w:t>
      </w:r>
      <w:r w:rsidRPr="00373636">
        <w:rPr>
          <w:rFonts w:ascii="Garamond" w:hAnsi="Garamond" w:cs="Calibri"/>
          <w:sz w:val="24"/>
          <w:szCs w:val="24"/>
        </w:rPr>
        <w:t>, October 2014.</w:t>
      </w:r>
    </w:p>
    <w:p w14:paraId="5AF7C30E" w14:textId="77777777" w:rsidR="00264E90" w:rsidRPr="00373636" w:rsidRDefault="00264E90" w:rsidP="00465312">
      <w:pPr>
        <w:spacing w:line="240" w:lineRule="auto"/>
        <w:rPr>
          <w:rFonts w:ascii="Garamond" w:hAnsi="Garamond" w:cs="Calibri"/>
          <w:sz w:val="24"/>
          <w:szCs w:val="24"/>
        </w:rPr>
      </w:pPr>
      <w:r w:rsidRPr="00373636">
        <w:rPr>
          <w:rFonts w:ascii="Garamond" w:hAnsi="Garamond" w:cs="Calibri"/>
          <w:sz w:val="24"/>
          <w:szCs w:val="24"/>
        </w:rPr>
        <w:t xml:space="preserve">Michael McFaul, Stephen </w:t>
      </w:r>
      <w:proofErr w:type="spellStart"/>
      <w:r w:rsidRPr="00373636">
        <w:rPr>
          <w:rFonts w:ascii="Garamond" w:hAnsi="Garamond" w:cs="Calibri"/>
          <w:sz w:val="24"/>
          <w:szCs w:val="24"/>
        </w:rPr>
        <w:t>Sestanovich</w:t>
      </w:r>
      <w:proofErr w:type="spellEnd"/>
      <w:r w:rsidRPr="00373636">
        <w:rPr>
          <w:rFonts w:ascii="Garamond" w:hAnsi="Garamond" w:cs="Calibri"/>
          <w:sz w:val="24"/>
          <w:szCs w:val="24"/>
        </w:rPr>
        <w:t xml:space="preserve">, and John Mearsheimer, “Faulty Powers: Who Started the Ukraine </w:t>
      </w:r>
      <w:proofErr w:type="gramStart"/>
      <w:r w:rsidRPr="00373636">
        <w:rPr>
          <w:rFonts w:ascii="Garamond" w:hAnsi="Garamond" w:cs="Calibri"/>
          <w:sz w:val="24"/>
          <w:szCs w:val="24"/>
        </w:rPr>
        <w:t>Crisis?,</w:t>
      </w:r>
      <w:proofErr w:type="gramEnd"/>
      <w:r w:rsidRPr="00373636">
        <w:rPr>
          <w:rFonts w:ascii="Garamond" w:hAnsi="Garamond" w:cs="Calibri"/>
          <w:sz w:val="24"/>
          <w:szCs w:val="24"/>
        </w:rPr>
        <w:t xml:space="preserve">” </w:t>
      </w:r>
      <w:r w:rsidRPr="00373636">
        <w:rPr>
          <w:rFonts w:ascii="Garamond" w:hAnsi="Garamond" w:cs="Calibri"/>
          <w:i/>
          <w:iCs/>
          <w:sz w:val="24"/>
          <w:szCs w:val="24"/>
        </w:rPr>
        <w:t>Foreign Affairs</w:t>
      </w:r>
      <w:r w:rsidRPr="00373636">
        <w:rPr>
          <w:rFonts w:ascii="Garamond" w:hAnsi="Garamond" w:cs="Calibri"/>
          <w:sz w:val="24"/>
          <w:szCs w:val="24"/>
        </w:rPr>
        <w:t>, December 2014.</w:t>
      </w:r>
    </w:p>
    <w:p w14:paraId="46E0CB0D" w14:textId="26043417" w:rsidR="00EA05FF" w:rsidRPr="0010103E" w:rsidRDefault="00866EE7" w:rsidP="00465312">
      <w:pPr>
        <w:spacing w:line="240" w:lineRule="auto"/>
        <w:rPr>
          <w:rFonts w:ascii="Garamond" w:hAnsi="Garamond" w:cstheme="minorHAnsi"/>
          <w:b/>
          <w:sz w:val="24"/>
          <w:szCs w:val="24"/>
        </w:rPr>
      </w:pPr>
      <w:r w:rsidRPr="0010103E">
        <w:rPr>
          <w:rFonts w:ascii="Garamond" w:hAnsi="Garamond" w:cstheme="minorHAnsi"/>
          <w:b/>
          <w:sz w:val="24"/>
          <w:szCs w:val="24"/>
        </w:rPr>
        <w:t>2</w:t>
      </w:r>
      <w:r w:rsidR="00C318E8">
        <w:rPr>
          <w:rFonts w:ascii="Garamond" w:hAnsi="Garamond" w:cstheme="minorHAnsi"/>
          <w:b/>
          <w:sz w:val="24"/>
          <w:szCs w:val="24"/>
        </w:rPr>
        <w:t>6</w:t>
      </w:r>
      <w:r w:rsidR="00810DD8" w:rsidRPr="0010103E">
        <w:rPr>
          <w:rFonts w:ascii="Garamond" w:hAnsi="Garamond" w:cstheme="minorHAnsi"/>
          <w:b/>
          <w:sz w:val="24"/>
          <w:szCs w:val="24"/>
        </w:rPr>
        <w:t xml:space="preserve"> </w:t>
      </w:r>
      <w:r w:rsidR="00E21603" w:rsidRPr="0010103E">
        <w:rPr>
          <w:rFonts w:ascii="Garamond" w:hAnsi="Garamond" w:cstheme="minorHAnsi"/>
          <w:b/>
          <w:sz w:val="24"/>
          <w:szCs w:val="24"/>
        </w:rPr>
        <w:t>How did US-China relations get where they are today?</w:t>
      </w:r>
      <w:r w:rsidR="00B4509C">
        <w:rPr>
          <w:rFonts w:ascii="Garamond" w:hAnsi="Garamond" w:cstheme="minorHAnsi"/>
          <w:b/>
          <w:sz w:val="24"/>
          <w:szCs w:val="24"/>
        </w:rPr>
        <w:t xml:space="preserve"> (</w:t>
      </w:r>
      <w:r w:rsidR="00C318E8">
        <w:rPr>
          <w:rFonts w:ascii="Garamond" w:hAnsi="Garamond" w:cstheme="minorHAnsi"/>
          <w:b/>
          <w:sz w:val="24"/>
          <w:szCs w:val="24"/>
        </w:rPr>
        <w:t>December 2</w:t>
      </w:r>
      <w:r w:rsidR="00B4509C">
        <w:rPr>
          <w:rFonts w:ascii="Garamond" w:hAnsi="Garamond" w:cstheme="minorHAnsi"/>
          <w:b/>
          <w:sz w:val="24"/>
          <w:szCs w:val="24"/>
        </w:rPr>
        <w:t xml:space="preserve">, </w:t>
      </w:r>
      <w:r w:rsidR="00C318E8">
        <w:rPr>
          <w:rFonts w:ascii="Garamond" w:hAnsi="Garamond" w:cstheme="minorHAnsi"/>
          <w:b/>
          <w:sz w:val="24"/>
          <w:szCs w:val="24"/>
        </w:rPr>
        <w:t>Friday</w:t>
      </w:r>
      <w:r w:rsidR="00B4509C">
        <w:rPr>
          <w:rFonts w:ascii="Garamond" w:hAnsi="Garamond" w:cstheme="minorHAnsi"/>
          <w:b/>
          <w:sz w:val="24"/>
          <w:szCs w:val="24"/>
        </w:rPr>
        <w:t>)</w:t>
      </w:r>
    </w:p>
    <w:p w14:paraId="155AF54A" w14:textId="1C4E080D" w:rsidR="00A156A9" w:rsidRPr="00373636" w:rsidRDefault="00A156A9" w:rsidP="00A156A9">
      <w:pPr>
        <w:spacing w:line="240" w:lineRule="auto"/>
        <w:rPr>
          <w:rFonts w:ascii="Garamond" w:hAnsi="Garamond" w:cstheme="minorHAnsi"/>
          <w:sz w:val="24"/>
          <w:szCs w:val="24"/>
        </w:rPr>
      </w:pPr>
      <w:r w:rsidRPr="00373636">
        <w:rPr>
          <w:rFonts w:ascii="Garamond" w:hAnsi="Garamond" w:cstheme="minorHAnsi"/>
          <w:sz w:val="24"/>
          <w:szCs w:val="24"/>
        </w:rPr>
        <w:t>Kurt Campbell and Ely Ratner, The China Reckoning: How Beijing Defied American Expectations, Foreign Affairs, March/April 2018</w:t>
      </w:r>
    </w:p>
    <w:p w14:paraId="4EF378A4" w14:textId="77777777" w:rsidR="002572FF" w:rsidRDefault="002572FF" w:rsidP="00782212">
      <w:pPr>
        <w:rPr>
          <w:rFonts w:ascii="Garamond" w:hAnsi="Garamond" w:cs="Calibri"/>
          <w:sz w:val="24"/>
          <w:szCs w:val="24"/>
        </w:rPr>
      </w:pPr>
      <w:r w:rsidRPr="00373636">
        <w:rPr>
          <w:rFonts w:ascii="Garamond" w:hAnsi="Garamond" w:cs="Calibri"/>
          <w:sz w:val="24"/>
          <w:szCs w:val="24"/>
        </w:rPr>
        <w:t xml:space="preserve">Wang </w:t>
      </w:r>
      <w:proofErr w:type="spellStart"/>
      <w:r w:rsidRPr="00373636">
        <w:rPr>
          <w:rFonts w:ascii="Garamond" w:hAnsi="Garamond" w:cs="Calibri"/>
          <w:sz w:val="24"/>
          <w:szCs w:val="24"/>
        </w:rPr>
        <w:t>Jisi</w:t>
      </w:r>
      <w:proofErr w:type="spellEnd"/>
      <w:r w:rsidRPr="00373636">
        <w:rPr>
          <w:rFonts w:ascii="Garamond" w:hAnsi="Garamond" w:cs="Calibri"/>
          <w:sz w:val="24"/>
          <w:szCs w:val="24"/>
        </w:rPr>
        <w:t xml:space="preserve"> et al., “Did America Get China </w:t>
      </w:r>
      <w:proofErr w:type="gramStart"/>
      <w:r w:rsidRPr="00373636">
        <w:rPr>
          <w:rFonts w:ascii="Garamond" w:hAnsi="Garamond" w:cs="Calibri"/>
          <w:sz w:val="24"/>
          <w:szCs w:val="24"/>
        </w:rPr>
        <w:t>Wrong?,</w:t>
      </w:r>
      <w:proofErr w:type="gramEnd"/>
      <w:r w:rsidRPr="00373636">
        <w:rPr>
          <w:rFonts w:ascii="Garamond" w:hAnsi="Garamond" w:cs="Calibri"/>
          <w:sz w:val="24"/>
          <w:szCs w:val="24"/>
        </w:rPr>
        <w:t xml:space="preserve">” </w:t>
      </w:r>
      <w:r w:rsidRPr="00373636">
        <w:rPr>
          <w:rFonts w:ascii="Garamond" w:hAnsi="Garamond" w:cs="Calibri"/>
          <w:i/>
          <w:iCs/>
          <w:sz w:val="24"/>
          <w:szCs w:val="24"/>
        </w:rPr>
        <w:t>Foreign Affairs</w:t>
      </w:r>
      <w:r w:rsidRPr="00373636">
        <w:rPr>
          <w:rFonts w:ascii="Garamond" w:hAnsi="Garamond" w:cs="Calibri"/>
          <w:sz w:val="24"/>
          <w:szCs w:val="24"/>
        </w:rPr>
        <w:t>, August 2018.</w:t>
      </w:r>
    </w:p>
    <w:p w14:paraId="597E3E66" w14:textId="4ADD37AE" w:rsidR="009F3BA1" w:rsidRPr="009F3BA1" w:rsidRDefault="009F3BA1" w:rsidP="00782212">
      <w:pPr>
        <w:rPr>
          <w:rFonts w:ascii="Garamond" w:hAnsi="Garamond" w:cs="Calibri"/>
          <w:b/>
          <w:bCs/>
          <w:sz w:val="24"/>
          <w:szCs w:val="24"/>
        </w:rPr>
      </w:pPr>
      <w:r>
        <w:rPr>
          <w:rFonts w:ascii="Garamond" w:hAnsi="Garamond" w:cs="Calibri"/>
          <w:b/>
          <w:bCs/>
          <w:sz w:val="24"/>
          <w:szCs w:val="24"/>
        </w:rPr>
        <w:t>27 Intelligence and Influence Operations</w:t>
      </w:r>
      <w:r w:rsidR="003F76AC">
        <w:rPr>
          <w:rFonts w:ascii="Garamond" w:hAnsi="Garamond" w:cs="Calibri"/>
          <w:b/>
          <w:bCs/>
          <w:sz w:val="24"/>
          <w:szCs w:val="24"/>
        </w:rPr>
        <w:t xml:space="preserve"> (December 6, Tuesday)</w:t>
      </w:r>
    </w:p>
    <w:p w14:paraId="28173714" w14:textId="5A108A76" w:rsidR="00BC7158" w:rsidRPr="00373636" w:rsidRDefault="00BC7158" w:rsidP="00782212">
      <w:pPr>
        <w:rPr>
          <w:rFonts w:ascii="Garamond" w:hAnsi="Garamond" w:cs="Calibri"/>
          <w:sz w:val="24"/>
          <w:szCs w:val="24"/>
        </w:rPr>
      </w:pPr>
      <w:r w:rsidRPr="00373636">
        <w:rPr>
          <w:rFonts w:ascii="Garamond" w:hAnsi="Garamond" w:cs="Calibri"/>
          <w:sz w:val="24"/>
          <w:szCs w:val="24"/>
        </w:rPr>
        <w:t xml:space="preserve">Peter Mattis, “Contrasting China’s and Russia’s Influence Operations,” </w:t>
      </w:r>
      <w:r w:rsidRPr="00373636">
        <w:rPr>
          <w:rFonts w:ascii="Garamond" w:hAnsi="Garamond" w:cs="Calibri"/>
          <w:i/>
          <w:iCs/>
          <w:sz w:val="24"/>
          <w:szCs w:val="24"/>
        </w:rPr>
        <w:t>War on the Rocks</w:t>
      </w:r>
      <w:r w:rsidRPr="00373636">
        <w:rPr>
          <w:rFonts w:ascii="Garamond" w:hAnsi="Garamond" w:cs="Calibri"/>
          <w:sz w:val="24"/>
          <w:szCs w:val="24"/>
        </w:rPr>
        <w:t xml:space="preserve">, January 16, 2018, </w:t>
      </w:r>
      <w:hyperlink r:id="rId8" w:history="1">
        <w:r w:rsidRPr="00373636">
          <w:rPr>
            <w:rStyle w:val="Hyperlink"/>
            <w:rFonts w:ascii="Garamond" w:hAnsi="Garamond" w:cs="Calibri"/>
            <w:sz w:val="24"/>
            <w:szCs w:val="24"/>
          </w:rPr>
          <w:t>https://warontherocks.com/2018/01/contrasting-chinas-russias-influence-operations/</w:t>
        </w:r>
      </w:hyperlink>
      <w:r w:rsidRPr="00373636">
        <w:rPr>
          <w:rFonts w:ascii="Garamond" w:hAnsi="Garamond" w:cs="Calibri"/>
          <w:sz w:val="24"/>
          <w:szCs w:val="24"/>
        </w:rPr>
        <w:t>.</w:t>
      </w:r>
    </w:p>
    <w:p w14:paraId="780A7139" w14:textId="1E049392" w:rsidR="00173F33" w:rsidRPr="0010103E" w:rsidRDefault="00866EE7" w:rsidP="00782212">
      <w:pPr>
        <w:rPr>
          <w:rFonts w:ascii="Garamond" w:hAnsi="Garamond" w:cstheme="minorHAnsi"/>
          <w:b/>
          <w:sz w:val="24"/>
          <w:szCs w:val="24"/>
        </w:rPr>
      </w:pPr>
      <w:r w:rsidRPr="0010103E">
        <w:rPr>
          <w:rFonts w:ascii="Garamond" w:hAnsi="Garamond" w:cstheme="minorHAnsi"/>
          <w:b/>
          <w:sz w:val="24"/>
          <w:szCs w:val="24"/>
        </w:rPr>
        <w:t>2</w:t>
      </w:r>
      <w:r w:rsidR="003F76AC">
        <w:rPr>
          <w:rFonts w:ascii="Garamond" w:hAnsi="Garamond" w:cstheme="minorHAnsi"/>
          <w:b/>
          <w:sz w:val="24"/>
          <w:szCs w:val="24"/>
        </w:rPr>
        <w:t>8</w:t>
      </w:r>
      <w:r w:rsidR="00601E70" w:rsidRPr="0010103E">
        <w:rPr>
          <w:rFonts w:ascii="Garamond" w:hAnsi="Garamond" w:cstheme="minorHAnsi"/>
          <w:b/>
          <w:sz w:val="24"/>
          <w:szCs w:val="24"/>
        </w:rPr>
        <w:t xml:space="preserve"> </w:t>
      </w:r>
      <w:r w:rsidR="00B05D4A">
        <w:rPr>
          <w:rFonts w:ascii="Garamond" w:hAnsi="Garamond" w:cstheme="minorHAnsi"/>
          <w:b/>
          <w:sz w:val="24"/>
          <w:szCs w:val="24"/>
        </w:rPr>
        <w:t>Sino-Russian Relations</w:t>
      </w:r>
      <w:r w:rsidR="00B4509C">
        <w:rPr>
          <w:rFonts w:ascii="Garamond" w:hAnsi="Garamond" w:cstheme="minorHAnsi"/>
          <w:b/>
          <w:sz w:val="24"/>
          <w:szCs w:val="24"/>
        </w:rPr>
        <w:t xml:space="preserve"> (</w:t>
      </w:r>
      <w:r w:rsidR="00A31F55">
        <w:rPr>
          <w:rFonts w:ascii="Garamond" w:hAnsi="Garamond" w:cstheme="minorHAnsi"/>
          <w:b/>
          <w:sz w:val="24"/>
          <w:szCs w:val="24"/>
        </w:rPr>
        <w:t xml:space="preserve">December </w:t>
      </w:r>
      <w:r w:rsidR="00026BD0">
        <w:rPr>
          <w:rFonts w:ascii="Garamond" w:hAnsi="Garamond" w:cstheme="minorHAnsi"/>
          <w:b/>
          <w:sz w:val="24"/>
          <w:szCs w:val="24"/>
        </w:rPr>
        <w:t>6</w:t>
      </w:r>
      <w:r w:rsidR="00B4509C">
        <w:rPr>
          <w:rFonts w:ascii="Garamond" w:hAnsi="Garamond" w:cstheme="minorHAnsi"/>
          <w:b/>
          <w:sz w:val="24"/>
          <w:szCs w:val="24"/>
        </w:rPr>
        <w:t xml:space="preserve">, </w:t>
      </w:r>
      <w:r w:rsidR="00C95081">
        <w:rPr>
          <w:rFonts w:ascii="Garamond" w:hAnsi="Garamond" w:cstheme="minorHAnsi"/>
          <w:b/>
          <w:sz w:val="24"/>
          <w:szCs w:val="24"/>
        </w:rPr>
        <w:t>Tuesday</w:t>
      </w:r>
      <w:r w:rsidR="00B4509C">
        <w:rPr>
          <w:rFonts w:ascii="Garamond" w:hAnsi="Garamond" w:cstheme="minorHAnsi"/>
          <w:b/>
          <w:sz w:val="24"/>
          <w:szCs w:val="24"/>
        </w:rPr>
        <w:t xml:space="preserve">) </w:t>
      </w:r>
    </w:p>
    <w:p w14:paraId="1F682852" w14:textId="77777777" w:rsidR="00176588" w:rsidRPr="00373636" w:rsidRDefault="00176588" w:rsidP="00176588">
      <w:pPr>
        <w:rPr>
          <w:rFonts w:ascii="Garamond" w:hAnsi="Garamond" w:cs="Calibri"/>
          <w:sz w:val="24"/>
          <w:szCs w:val="24"/>
        </w:rPr>
      </w:pPr>
      <w:r w:rsidRPr="00373636">
        <w:rPr>
          <w:rFonts w:ascii="Garamond" w:hAnsi="Garamond" w:cs="Calibri"/>
          <w:sz w:val="24"/>
          <w:szCs w:val="24"/>
        </w:rPr>
        <w:t xml:space="preserve">Lorenz M. </w:t>
      </w:r>
      <w:proofErr w:type="spellStart"/>
      <w:r w:rsidRPr="00373636">
        <w:rPr>
          <w:rFonts w:ascii="Garamond" w:hAnsi="Garamond" w:cs="Calibri"/>
          <w:sz w:val="24"/>
          <w:szCs w:val="24"/>
        </w:rPr>
        <w:t>Luthi</w:t>
      </w:r>
      <w:proofErr w:type="spellEnd"/>
      <w:r w:rsidRPr="00373636">
        <w:rPr>
          <w:rFonts w:ascii="Garamond" w:hAnsi="Garamond" w:cs="Calibri"/>
          <w:sz w:val="24"/>
          <w:szCs w:val="24"/>
        </w:rPr>
        <w:t xml:space="preserve">, </w:t>
      </w:r>
      <w:r w:rsidRPr="00373636">
        <w:rPr>
          <w:rFonts w:ascii="Garamond" w:hAnsi="Garamond" w:cs="Calibri"/>
          <w:i/>
          <w:iCs/>
          <w:sz w:val="24"/>
          <w:szCs w:val="24"/>
        </w:rPr>
        <w:t>The Sino-Soviet Split: Cold War in the Communist World</w:t>
      </w:r>
      <w:r w:rsidRPr="00373636">
        <w:rPr>
          <w:rFonts w:ascii="Garamond" w:hAnsi="Garamond" w:cs="Calibri"/>
          <w:sz w:val="24"/>
          <w:szCs w:val="24"/>
        </w:rPr>
        <w:t xml:space="preserve"> (Princeton: Princeton University Press, 2008), 1–17, 340–52.</w:t>
      </w:r>
    </w:p>
    <w:p w14:paraId="53B9F13A" w14:textId="574C68BF" w:rsidR="00176588" w:rsidRDefault="00176588" w:rsidP="00782212">
      <w:pPr>
        <w:rPr>
          <w:rFonts w:ascii="Garamond" w:hAnsi="Garamond" w:cs="Calibri"/>
          <w:sz w:val="24"/>
          <w:szCs w:val="24"/>
        </w:rPr>
      </w:pPr>
      <w:r w:rsidRPr="00373636">
        <w:rPr>
          <w:rFonts w:ascii="Garamond" w:hAnsi="Garamond" w:cs="Calibri"/>
          <w:sz w:val="24"/>
          <w:szCs w:val="24"/>
        </w:rPr>
        <w:t xml:space="preserve">James B. Steinberg, “China-Russia Cooperation: How Should the United States </w:t>
      </w:r>
      <w:proofErr w:type="gramStart"/>
      <w:r w:rsidRPr="00373636">
        <w:rPr>
          <w:rFonts w:ascii="Garamond" w:hAnsi="Garamond" w:cs="Calibri"/>
          <w:sz w:val="24"/>
          <w:szCs w:val="24"/>
        </w:rPr>
        <w:t>Respond?,</w:t>
      </w:r>
      <w:proofErr w:type="gramEnd"/>
      <w:r w:rsidRPr="00373636">
        <w:rPr>
          <w:rFonts w:ascii="Garamond" w:hAnsi="Garamond" w:cs="Calibri"/>
          <w:sz w:val="24"/>
          <w:szCs w:val="24"/>
        </w:rPr>
        <w:t xml:space="preserve">” ed. Richard J. </w:t>
      </w:r>
      <w:proofErr w:type="spellStart"/>
      <w:r w:rsidRPr="00373636">
        <w:rPr>
          <w:rFonts w:ascii="Garamond" w:hAnsi="Garamond" w:cs="Calibri"/>
          <w:sz w:val="24"/>
          <w:szCs w:val="24"/>
        </w:rPr>
        <w:t>Ellings</w:t>
      </w:r>
      <w:proofErr w:type="spellEnd"/>
      <w:r w:rsidRPr="00373636">
        <w:rPr>
          <w:rFonts w:ascii="Garamond" w:hAnsi="Garamond" w:cs="Calibri"/>
          <w:sz w:val="24"/>
          <w:szCs w:val="24"/>
        </w:rPr>
        <w:t xml:space="preserve"> and Robert Sutter (Seattle and Washington: National Bureau of Asian Research, 2018), 145–70.</w:t>
      </w:r>
    </w:p>
    <w:p w14:paraId="5234035A" w14:textId="77777777" w:rsidR="00945064" w:rsidRPr="00B61B9F" w:rsidRDefault="00945064" w:rsidP="00A06442">
      <w:pPr>
        <w:rPr>
          <w:rFonts w:ascii="Garamond" w:hAnsi="Garamond" w:cstheme="minorHAnsi"/>
          <w:sz w:val="24"/>
          <w:szCs w:val="24"/>
        </w:rPr>
      </w:pPr>
    </w:p>
    <w:p w14:paraId="7099288F" w14:textId="77777777" w:rsidR="00A20839" w:rsidRPr="00F7131D" w:rsidRDefault="00A20839" w:rsidP="00A20839">
      <w:pPr>
        <w:pStyle w:val="HEADERA"/>
        <w:shd w:val="clear" w:color="auto" w:fill="8496B0" w:themeFill="text2" w:themeFillTint="99"/>
        <w:spacing w:after="0"/>
        <w:rPr>
          <w:rStyle w:val="HeaderAFillChar"/>
        </w:rPr>
      </w:pPr>
      <w:r>
        <w:rPr>
          <w:color w:val="8496B0" w:themeColor="text2" w:themeTint="99"/>
        </w:rPr>
        <w:t xml:space="preserve">   </w:t>
      </w:r>
      <w:r>
        <w:rPr>
          <w:b/>
          <w:color w:val="FFFFFF" w:themeColor="background1"/>
        </w:rPr>
        <w:t>Academic Integrity</w:t>
      </w:r>
    </w:p>
    <w:p w14:paraId="3EB5D8EE" w14:textId="77777777" w:rsidR="00A20839" w:rsidRDefault="00A20839" w:rsidP="00A20839">
      <w:pPr>
        <w:spacing w:after="0"/>
        <w:rPr>
          <w:rFonts w:ascii="Century Gothic" w:hAnsi="Century Gothic"/>
          <w:sz w:val="20"/>
          <w:szCs w:val="20"/>
        </w:rPr>
      </w:pPr>
    </w:p>
    <w:p w14:paraId="614FFA5A" w14:textId="77777777" w:rsidR="00A20839" w:rsidRPr="00E41963" w:rsidRDefault="00A20839" w:rsidP="00A20839">
      <w:pPr>
        <w:spacing w:after="0"/>
        <w:rPr>
          <w:rFonts w:ascii="Century Gothic" w:hAnsi="Century Gothic"/>
          <w:b/>
          <w:bCs/>
          <w:sz w:val="20"/>
          <w:szCs w:val="20"/>
        </w:rPr>
      </w:pPr>
      <w:r w:rsidRPr="00E41963">
        <w:rPr>
          <w:rFonts w:ascii="Century Gothic" w:hAnsi="Century Gothic"/>
          <w:b/>
          <w:bCs/>
          <w:color w:val="0070C0"/>
          <w:sz w:val="20"/>
          <w:szCs w:val="20"/>
        </w:rPr>
        <w:t>The following notice informs students about the American University Academic Integrity Code and their rights and responsibilities under it:</w:t>
      </w:r>
    </w:p>
    <w:p w14:paraId="54442B02" w14:textId="77777777" w:rsidR="00A20839" w:rsidRDefault="00A20839" w:rsidP="00A20839">
      <w:pPr>
        <w:spacing w:after="0"/>
        <w:rPr>
          <w:rFonts w:ascii="Century Gothic" w:hAnsi="Century Gothic"/>
          <w:sz w:val="20"/>
          <w:szCs w:val="20"/>
        </w:rPr>
      </w:pPr>
    </w:p>
    <w:p w14:paraId="5632BD2C" w14:textId="77777777" w:rsidR="00A20839" w:rsidRPr="00E41963" w:rsidRDefault="00A20839" w:rsidP="00A20839">
      <w:pPr>
        <w:spacing w:after="0"/>
        <w:rPr>
          <w:rFonts w:ascii="Century Gothic" w:hAnsi="Century Gothic"/>
          <w:i/>
          <w:color w:val="000000" w:themeColor="text1"/>
          <w:sz w:val="20"/>
          <w:szCs w:val="20"/>
        </w:rPr>
      </w:pPr>
      <w:r w:rsidRPr="00E41963">
        <w:rPr>
          <w:rFonts w:ascii="Century Gothic" w:hAnsi="Century Gothic"/>
          <w:i/>
          <w:color w:val="000000" w:themeColor="text1"/>
          <w:sz w:val="20"/>
          <w:szCs w:val="20"/>
        </w:rPr>
        <w:t xml:space="preserve">All students are governed by American University’s Academic Integrity Code. The Academic Integrity Code details specific violations of ethical conduct that relate to academic integrity. By </w:t>
      </w:r>
    </w:p>
    <w:p w14:paraId="73902BD4" w14:textId="77777777" w:rsidR="00A20839" w:rsidRPr="00E41963" w:rsidRDefault="00A20839" w:rsidP="00A20839">
      <w:pPr>
        <w:spacing w:after="0"/>
        <w:rPr>
          <w:rFonts w:ascii="Century Gothic" w:hAnsi="Century Gothic"/>
          <w:i/>
          <w:color w:val="000000" w:themeColor="text1"/>
          <w:sz w:val="20"/>
          <w:szCs w:val="20"/>
        </w:rPr>
      </w:pPr>
      <w:r w:rsidRPr="00E41963">
        <w:rPr>
          <w:rFonts w:ascii="Century Gothic" w:hAnsi="Century Gothic"/>
          <w:i/>
          <w:color w:val="000000" w:themeColor="text1"/>
          <w:sz w:val="20"/>
          <w:szCs w:val="20"/>
        </w:rPr>
        <w:t xml:space="preserve">registering, you have acknowledged your awareness of the Academic Integrity Code, and </w:t>
      </w:r>
    </w:p>
    <w:p w14:paraId="7CEE64F7" w14:textId="77777777" w:rsidR="00A20839" w:rsidRDefault="00A20839" w:rsidP="00A20839">
      <w:pPr>
        <w:spacing w:after="0"/>
        <w:rPr>
          <w:rFonts w:ascii="Century Gothic" w:hAnsi="Century Gothic"/>
          <w:i/>
          <w:color w:val="000000" w:themeColor="text1"/>
          <w:sz w:val="20"/>
          <w:szCs w:val="20"/>
        </w:rPr>
      </w:pPr>
      <w:r w:rsidRPr="00E41963">
        <w:rPr>
          <w:rFonts w:ascii="Century Gothic" w:hAnsi="Century Gothic"/>
          <w:i/>
          <w:color w:val="000000" w:themeColor="text1"/>
          <w:sz w:val="20"/>
          <w:szCs w:val="20"/>
        </w:rPr>
        <w:t xml:space="preserve">you are obliged to become familiar with your rights and responsibilities as defined by the code. </w:t>
      </w:r>
      <w:proofErr w:type="gramStart"/>
      <w:r w:rsidRPr="00E41963">
        <w:rPr>
          <w:rFonts w:ascii="Century Gothic" w:hAnsi="Century Gothic"/>
          <w:i/>
          <w:color w:val="000000" w:themeColor="text1"/>
          <w:sz w:val="20"/>
          <w:szCs w:val="20"/>
        </w:rPr>
        <w:t>All of</w:t>
      </w:r>
      <w:proofErr w:type="gramEnd"/>
      <w:r w:rsidRPr="00E41963">
        <w:rPr>
          <w:rFonts w:ascii="Century Gothic" w:hAnsi="Century Gothic"/>
          <w:i/>
          <w:color w:val="000000" w:themeColor="text1"/>
          <w:sz w:val="20"/>
          <w:szCs w:val="20"/>
        </w:rPr>
        <w:t xml:space="preserve"> your work (whether oral or written) in this class is governed by the provisions of the Academic Integrity Code. Academic violations include but are not limited </w:t>
      </w:r>
      <w:proofErr w:type="gramStart"/>
      <w:r w:rsidRPr="00E41963">
        <w:rPr>
          <w:rFonts w:ascii="Century Gothic" w:hAnsi="Century Gothic"/>
          <w:i/>
          <w:color w:val="000000" w:themeColor="text1"/>
          <w:sz w:val="20"/>
          <w:szCs w:val="20"/>
        </w:rPr>
        <w:t>to:</w:t>
      </w:r>
      <w:proofErr w:type="gramEnd"/>
      <w:r w:rsidRPr="00E41963">
        <w:rPr>
          <w:rFonts w:ascii="Century Gothic" w:hAnsi="Century Gothic"/>
          <w:i/>
          <w:color w:val="000000" w:themeColor="text1"/>
          <w:sz w:val="20"/>
          <w:szCs w:val="20"/>
        </w:rPr>
        <w:t xml:space="preserve"> plagiarism, inappropriate collaboration, dishonesty in examinations whether in class or take-home, dishonesty in papers, work done for one course and submitted to another, deliberate falsification of data, interference with other students’ work, and copyright violations. The adjudication process and possible penalties are listed in American University’s Academic Integrity Code booklet, which is also available on the American University website. Being a member of this academic community entitles each of us to a wide degree of freedom and the pursuit of scholarly interests; with that freedom, however, comes a responsibility to uphold the high ethical standards of scholarly conduct. </w:t>
      </w:r>
      <w:r>
        <w:rPr>
          <w:rFonts w:ascii="Century Gothic" w:hAnsi="Century Gothic"/>
          <w:i/>
          <w:color w:val="000000" w:themeColor="text1"/>
          <w:sz w:val="20"/>
          <w:szCs w:val="20"/>
        </w:rPr>
        <w:t>See the AU website for additional details:</w:t>
      </w:r>
    </w:p>
    <w:p w14:paraId="60A448CC" w14:textId="77777777" w:rsidR="00A20839" w:rsidRPr="006E2B9A" w:rsidRDefault="00A20839" w:rsidP="00A20839">
      <w:pPr>
        <w:spacing w:after="0"/>
        <w:rPr>
          <w:rFonts w:ascii="Century Gothic" w:hAnsi="Century Gothic"/>
          <w:i/>
          <w:color w:val="00B0F0"/>
          <w:sz w:val="20"/>
          <w:szCs w:val="20"/>
        </w:rPr>
      </w:pPr>
      <w:hyperlink r:id="rId9" w:history="1">
        <w:r w:rsidRPr="006E2B9A">
          <w:rPr>
            <w:rStyle w:val="Hyperlink"/>
            <w:rFonts w:ascii="Century Gothic" w:hAnsi="Century Gothic"/>
            <w:i/>
            <w:color w:val="00B0F0"/>
            <w:sz w:val="20"/>
            <w:szCs w:val="20"/>
          </w:rPr>
          <w:t>www.american.edu/academics/integrity</w:t>
        </w:r>
      </w:hyperlink>
    </w:p>
    <w:p w14:paraId="198997B3" w14:textId="77777777" w:rsidR="00A20839" w:rsidRDefault="00A20839" w:rsidP="00A20839">
      <w:pPr>
        <w:spacing w:after="0"/>
        <w:rPr>
          <w:rFonts w:ascii="Century Gothic" w:hAnsi="Century Gothic"/>
          <w:sz w:val="20"/>
          <w:szCs w:val="20"/>
        </w:rPr>
      </w:pPr>
    </w:p>
    <w:p w14:paraId="4E8D5C7B" w14:textId="77777777" w:rsidR="00A20839" w:rsidRDefault="00A20839" w:rsidP="00A20839">
      <w:pPr>
        <w:spacing w:after="0"/>
        <w:rPr>
          <w:rFonts w:ascii="Century Gothic" w:hAnsi="Century Gothic" w:cs="Arial"/>
          <w:sz w:val="20"/>
          <w:szCs w:val="20"/>
        </w:rPr>
      </w:pPr>
    </w:p>
    <w:p w14:paraId="2021CC34" w14:textId="77777777" w:rsidR="00A20839" w:rsidRPr="00F7131D" w:rsidRDefault="00A20839" w:rsidP="00A20839">
      <w:pPr>
        <w:pStyle w:val="HEADERA"/>
        <w:shd w:val="clear" w:color="auto" w:fill="8496B0" w:themeFill="text2" w:themeFillTint="99"/>
        <w:spacing w:after="0"/>
        <w:rPr>
          <w:rStyle w:val="HeaderAFillChar"/>
        </w:rPr>
      </w:pPr>
      <w:proofErr w:type="gramStart"/>
      <w:r>
        <w:rPr>
          <w:color w:val="8496B0" w:themeColor="text2" w:themeTint="99"/>
        </w:rPr>
        <w:lastRenderedPageBreak/>
        <w:t>:::</w:t>
      </w:r>
      <w:proofErr w:type="gramEnd"/>
      <w:r>
        <w:rPr>
          <w:color w:val="8496B0" w:themeColor="text2" w:themeTint="99"/>
        </w:rPr>
        <w:t xml:space="preserve"> </w:t>
      </w:r>
      <w:r>
        <w:rPr>
          <w:b/>
          <w:color w:val="FFFFFF" w:themeColor="background1"/>
        </w:rPr>
        <w:t>Academic Support</w:t>
      </w:r>
    </w:p>
    <w:p w14:paraId="4BA3A17C" w14:textId="77777777" w:rsidR="00A20839" w:rsidRDefault="00A20839" w:rsidP="00A20839">
      <w:pPr>
        <w:spacing w:after="0"/>
        <w:rPr>
          <w:rFonts w:ascii="Century Gothic" w:hAnsi="Century Gothic"/>
          <w:sz w:val="20"/>
          <w:szCs w:val="20"/>
        </w:rPr>
      </w:pPr>
    </w:p>
    <w:p w14:paraId="5F76ED88" w14:textId="77777777" w:rsidR="00A20839" w:rsidRPr="00E41963" w:rsidRDefault="00A20839" w:rsidP="00A20839">
      <w:pPr>
        <w:spacing w:after="0"/>
        <w:rPr>
          <w:rFonts w:ascii="Century Gothic" w:hAnsi="Century Gothic"/>
          <w:b/>
          <w:bCs/>
          <w:color w:val="0070C0"/>
          <w:sz w:val="20"/>
          <w:szCs w:val="20"/>
        </w:rPr>
      </w:pPr>
      <w:r w:rsidRPr="00E41963">
        <w:rPr>
          <w:rFonts w:ascii="Century Gothic" w:hAnsi="Century Gothic"/>
          <w:b/>
          <w:bCs/>
          <w:color w:val="0070C0"/>
          <w:sz w:val="20"/>
          <w:szCs w:val="20"/>
        </w:rPr>
        <w:t>The following notice informs students about academic support resources available through the Academic Support and Access Center:</w:t>
      </w:r>
    </w:p>
    <w:p w14:paraId="7083724A" w14:textId="77777777" w:rsidR="00A20839" w:rsidRDefault="00A20839" w:rsidP="00A20839">
      <w:pPr>
        <w:spacing w:after="0"/>
        <w:rPr>
          <w:rFonts w:ascii="Century Gothic" w:hAnsi="Century Gothic"/>
          <w:sz w:val="20"/>
          <w:szCs w:val="20"/>
        </w:rPr>
      </w:pPr>
    </w:p>
    <w:p w14:paraId="7DC472B2" w14:textId="77777777" w:rsidR="00A20839" w:rsidRDefault="00A20839" w:rsidP="00A20839">
      <w:pPr>
        <w:spacing w:after="0"/>
        <w:rPr>
          <w:rStyle w:val="Strong"/>
          <w:b w:val="0"/>
          <w:bCs w:val="0"/>
          <w:i/>
          <w:iCs/>
          <w:sz w:val="20"/>
          <w:lang w:val="en"/>
        </w:rPr>
      </w:pPr>
      <w:r w:rsidRPr="00DA0BED">
        <w:rPr>
          <w:rStyle w:val="Strong"/>
          <w:i/>
          <w:iCs/>
          <w:sz w:val="20"/>
          <w:lang w:val="en"/>
        </w:rPr>
        <w:t xml:space="preserve">For </w:t>
      </w:r>
      <w:r>
        <w:rPr>
          <w:rStyle w:val="Strong"/>
          <w:i/>
          <w:iCs/>
          <w:sz w:val="20"/>
          <w:lang w:val="en"/>
        </w:rPr>
        <w:t>Fall</w:t>
      </w:r>
      <w:r w:rsidRPr="00DA0BED">
        <w:rPr>
          <w:rStyle w:val="Strong"/>
          <w:i/>
          <w:iCs/>
          <w:sz w:val="20"/>
          <w:lang w:val="en"/>
        </w:rPr>
        <w:t xml:space="preserve"> 2022</w:t>
      </w:r>
      <w:r>
        <w:rPr>
          <w:rStyle w:val="Strong"/>
          <w:bCs w:val="0"/>
          <w:i/>
          <w:iCs/>
          <w:sz w:val="20"/>
          <w:lang w:val="en"/>
        </w:rPr>
        <w:t xml:space="preserve">, </w:t>
      </w:r>
      <w:r w:rsidRPr="00AB1267">
        <w:rPr>
          <w:rStyle w:val="Strong"/>
          <w:bCs w:val="0"/>
          <w:i/>
          <w:iCs/>
          <w:sz w:val="20"/>
          <w:lang w:val="en"/>
        </w:rPr>
        <w:t xml:space="preserve">Academic Support and Access Center (ASAC) services will be </w:t>
      </w:r>
      <w:r>
        <w:rPr>
          <w:rStyle w:val="Strong"/>
          <w:bCs w:val="0"/>
          <w:i/>
          <w:iCs/>
          <w:sz w:val="20"/>
          <w:lang w:val="en"/>
        </w:rPr>
        <w:t>offered</w:t>
      </w:r>
      <w:r w:rsidRPr="00AB1267">
        <w:rPr>
          <w:rStyle w:val="Strong"/>
          <w:bCs w:val="0"/>
          <w:i/>
          <w:iCs/>
          <w:sz w:val="20"/>
          <w:lang w:val="en"/>
        </w:rPr>
        <w:t xml:space="preserve"> </w:t>
      </w:r>
      <w:r>
        <w:rPr>
          <w:rStyle w:val="Strong"/>
          <w:bCs w:val="0"/>
          <w:i/>
          <w:iCs/>
          <w:sz w:val="20"/>
          <w:lang w:val="en"/>
        </w:rPr>
        <w:t>virtually</w:t>
      </w:r>
      <w:r w:rsidRPr="00AB1267">
        <w:rPr>
          <w:rStyle w:val="Strong"/>
          <w:bCs w:val="0"/>
          <w:i/>
          <w:iCs/>
          <w:sz w:val="20"/>
          <w:lang w:val="en"/>
        </w:rPr>
        <w:t xml:space="preserve">. See </w:t>
      </w:r>
      <w:r w:rsidRPr="009B01D9">
        <w:rPr>
          <w:rStyle w:val="Strong"/>
          <w:bCs w:val="0"/>
          <w:i/>
          <w:iCs/>
          <w:sz w:val="20"/>
          <w:lang w:val="en"/>
        </w:rPr>
        <w:t xml:space="preserve">their website for </w:t>
      </w:r>
      <w:r w:rsidRPr="00AB1267">
        <w:rPr>
          <w:rStyle w:val="Strong"/>
          <w:bCs w:val="0"/>
          <w:i/>
          <w:iCs/>
          <w:sz w:val="20"/>
          <w:lang w:val="en"/>
        </w:rPr>
        <w:t>additional details</w:t>
      </w:r>
      <w:r>
        <w:rPr>
          <w:rStyle w:val="Strong"/>
          <w:bCs w:val="0"/>
          <w:i/>
          <w:iCs/>
          <w:sz w:val="20"/>
          <w:lang w:val="en"/>
        </w:rPr>
        <w:t>:</w:t>
      </w:r>
    </w:p>
    <w:p w14:paraId="74711391" w14:textId="77777777" w:rsidR="00A20839" w:rsidRPr="006E2B9A" w:rsidRDefault="00A20839" w:rsidP="00A20839">
      <w:pPr>
        <w:spacing w:after="0"/>
        <w:rPr>
          <w:rStyle w:val="Strong"/>
          <w:b w:val="0"/>
          <w:bCs w:val="0"/>
          <w:i/>
          <w:iCs/>
          <w:color w:val="00B0F0"/>
          <w:sz w:val="20"/>
          <w:lang w:val="en"/>
        </w:rPr>
      </w:pPr>
      <w:hyperlink r:id="rId10" w:history="1">
        <w:r w:rsidRPr="006E2B9A">
          <w:rPr>
            <w:rStyle w:val="Hyperlink"/>
            <w:rFonts w:ascii="Century Gothic" w:hAnsi="Century Gothic"/>
            <w:i/>
            <w:iCs/>
            <w:color w:val="00B0F0"/>
            <w:sz w:val="20"/>
            <w:szCs w:val="20"/>
            <w:lang w:val="en"/>
          </w:rPr>
          <w:t>www.american.edu/provost/academic-access</w:t>
        </w:r>
      </w:hyperlink>
    </w:p>
    <w:p w14:paraId="31089A16" w14:textId="77777777" w:rsidR="00A20839" w:rsidRPr="00AB1267" w:rsidRDefault="00A20839" w:rsidP="00A20839">
      <w:pPr>
        <w:spacing w:after="0"/>
        <w:rPr>
          <w:rStyle w:val="Strong"/>
          <w:b w:val="0"/>
          <w:bCs w:val="0"/>
          <w:i/>
          <w:iCs/>
          <w:sz w:val="20"/>
          <w:lang w:val="en"/>
        </w:rPr>
      </w:pPr>
    </w:p>
    <w:p w14:paraId="320C13F0" w14:textId="77777777" w:rsidR="00A20839" w:rsidRPr="00AB1267" w:rsidRDefault="00A20839" w:rsidP="00A20839">
      <w:pPr>
        <w:spacing w:after="0"/>
        <w:rPr>
          <w:rFonts w:ascii="Century Gothic" w:hAnsi="Century Gothic"/>
          <w:b/>
          <w:sz w:val="20"/>
          <w:szCs w:val="20"/>
        </w:rPr>
      </w:pPr>
      <w:r w:rsidRPr="00AB1267">
        <w:rPr>
          <w:rStyle w:val="Strong"/>
          <w:bCs w:val="0"/>
          <w:i/>
          <w:iCs/>
          <w:sz w:val="20"/>
          <w:lang w:val="en"/>
        </w:rPr>
        <w:t>All students may take advantage of the Academic Support and Access Center (ASAC</w:t>
      </w:r>
      <w:proofErr w:type="gramStart"/>
      <w:r w:rsidRPr="00AB1267">
        <w:rPr>
          <w:rStyle w:val="Strong"/>
          <w:bCs w:val="0"/>
          <w:i/>
          <w:iCs/>
          <w:sz w:val="20"/>
          <w:lang w:val="en"/>
        </w:rPr>
        <w:t>)(</w:t>
      </w:r>
      <w:proofErr w:type="gramEnd"/>
      <w:r w:rsidRPr="00AB1267">
        <w:rPr>
          <w:rStyle w:val="Strong"/>
          <w:bCs w:val="0"/>
          <w:i/>
          <w:iCs/>
          <w:sz w:val="20"/>
          <w:lang w:val="en"/>
        </w:rPr>
        <w:t xml:space="preserve">MGC 243) for individual academic skills counseling, workshops, Tutoring, peer tutor referrals, and Supplemental Instruction. Additional academic support resources available at AU include the Bender Library, the Department of Literature's Writing Center (located in the </w:t>
      </w:r>
      <w:proofErr w:type="gramStart"/>
      <w:r w:rsidRPr="00AB1267">
        <w:rPr>
          <w:rStyle w:val="Strong"/>
          <w:bCs w:val="0"/>
          <w:i/>
          <w:iCs/>
          <w:sz w:val="20"/>
          <w:lang w:val="en"/>
        </w:rPr>
        <w:t>Library</w:t>
      </w:r>
      <w:proofErr w:type="gramEnd"/>
      <w:r w:rsidRPr="00AB1267">
        <w:rPr>
          <w:rStyle w:val="Strong"/>
          <w:bCs w:val="0"/>
          <w:i/>
          <w:iCs/>
          <w:sz w:val="20"/>
          <w:lang w:val="en"/>
        </w:rPr>
        <w:t>), the Math Lab in the Department of Mathematics &amp; Statistics, and the Center for Language Exploration, Acquisition, &amp; Research (CLEAR) in Asbury Hall. A more complete list of campus-wide resources is available in the ASAC.</w:t>
      </w:r>
    </w:p>
    <w:p w14:paraId="14659EC7" w14:textId="77777777" w:rsidR="00A20839" w:rsidRDefault="00A20839" w:rsidP="00A20839">
      <w:pPr>
        <w:spacing w:after="0"/>
        <w:rPr>
          <w:rFonts w:ascii="Century Gothic" w:hAnsi="Century Gothic"/>
          <w:sz w:val="20"/>
          <w:szCs w:val="20"/>
        </w:rPr>
      </w:pPr>
    </w:p>
    <w:p w14:paraId="198901CD" w14:textId="77777777" w:rsidR="00A20839" w:rsidRDefault="00A20839" w:rsidP="00A20839">
      <w:pPr>
        <w:spacing w:after="0"/>
        <w:rPr>
          <w:rFonts w:ascii="Century Gothic" w:hAnsi="Century Gothic" w:cs="Arial"/>
          <w:sz w:val="20"/>
          <w:szCs w:val="20"/>
        </w:rPr>
      </w:pPr>
    </w:p>
    <w:p w14:paraId="3816D038" w14:textId="77777777" w:rsidR="00A20839" w:rsidRPr="00F7131D" w:rsidRDefault="00A20839" w:rsidP="00A20839">
      <w:pPr>
        <w:pStyle w:val="HEADERA"/>
        <w:shd w:val="clear" w:color="auto" w:fill="8496B0" w:themeFill="text2" w:themeFillTint="99"/>
        <w:spacing w:after="0"/>
        <w:rPr>
          <w:rStyle w:val="HeaderAFillChar"/>
        </w:rPr>
      </w:pPr>
      <w:r>
        <w:rPr>
          <w:color w:val="8496B0" w:themeColor="text2" w:themeTint="99"/>
        </w:rPr>
        <w:t xml:space="preserve">   </w:t>
      </w:r>
      <w:r>
        <w:rPr>
          <w:b/>
          <w:color w:val="FFFFFF" w:themeColor="background1"/>
        </w:rPr>
        <w:t>Academic WARNING NOTIFICATIONS</w:t>
      </w:r>
    </w:p>
    <w:p w14:paraId="5E3EB767" w14:textId="77777777" w:rsidR="00A20839" w:rsidRDefault="00A20839" w:rsidP="00A20839">
      <w:pPr>
        <w:spacing w:after="0"/>
        <w:rPr>
          <w:rFonts w:ascii="Century Gothic" w:hAnsi="Century Gothic"/>
          <w:sz w:val="20"/>
          <w:szCs w:val="20"/>
        </w:rPr>
      </w:pPr>
    </w:p>
    <w:p w14:paraId="270EDA10" w14:textId="77777777" w:rsidR="00A20839" w:rsidRPr="00E41963" w:rsidRDefault="00A20839" w:rsidP="00A20839">
      <w:pPr>
        <w:spacing w:after="0"/>
        <w:rPr>
          <w:rFonts w:ascii="Century Gothic" w:hAnsi="Century Gothic"/>
          <w:b/>
          <w:bCs/>
          <w:color w:val="0070C0"/>
          <w:sz w:val="20"/>
          <w:szCs w:val="20"/>
        </w:rPr>
      </w:pPr>
      <w:r w:rsidRPr="00E41963">
        <w:rPr>
          <w:rFonts w:ascii="Century Gothic" w:hAnsi="Century Gothic"/>
          <w:b/>
          <w:bCs/>
          <w:color w:val="0070C0"/>
          <w:sz w:val="20"/>
          <w:szCs w:val="20"/>
        </w:rPr>
        <w:t>The following notice informs students about the potential for an instructor to warn the student and his/her academic advisor about concerns over the student’s performance or attendance in the class:</w:t>
      </w:r>
    </w:p>
    <w:p w14:paraId="7FD06403" w14:textId="77777777" w:rsidR="00A20839" w:rsidRDefault="00A20839" w:rsidP="00A20839">
      <w:pPr>
        <w:spacing w:after="0"/>
        <w:rPr>
          <w:rFonts w:ascii="Century Gothic" w:hAnsi="Century Gothic" w:cs="Arial"/>
          <w:sz w:val="20"/>
          <w:szCs w:val="20"/>
        </w:rPr>
      </w:pPr>
    </w:p>
    <w:p w14:paraId="7899BCE0" w14:textId="77777777" w:rsidR="00A20839" w:rsidRPr="00AB1267" w:rsidRDefault="00A20839" w:rsidP="00A20839">
      <w:pPr>
        <w:rPr>
          <w:rFonts w:ascii="Century Gothic" w:hAnsi="Century Gothic" w:cs="Arial"/>
          <w:i/>
          <w:iCs/>
          <w:sz w:val="20"/>
          <w:szCs w:val="20"/>
        </w:rPr>
      </w:pPr>
      <w:r w:rsidRPr="00AB1267">
        <w:rPr>
          <w:rFonts w:ascii="Century Gothic" w:hAnsi="Century Gothic" w:cs="Arial"/>
          <w:i/>
          <w:iCs/>
          <w:sz w:val="20"/>
          <w:szCs w:val="20"/>
        </w:rPr>
        <w:t xml:space="preserve">Students may receive </w:t>
      </w:r>
      <w:r>
        <w:rPr>
          <w:rFonts w:ascii="Century Gothic" w:hAnsi="Century Gothic" w:cs="Arial"/>
          <w:i/>
          <w:iCs/>
          <w:sz w:val="20"/>
          <w:szCs w:val="20"/>
        </w:rPr>
        <w:t>Academic</w:t>
      </w:r>
      <w:r w:rsidRPr="00AB1267">
        <w:rPr>
          <w:rFonts w:ascii="Century Gothic" w:hAnsi="Century Gothic" w:cs="Arial"/>
          <w:i/>
          <w:iCs/>
          <w:sz w:val="20"/>
          <w:szCs w:val="20"/>
        </w:rPr>
        <w:t xml:space="preserve"> Warning Notices </w:t>
      </w:r>
      <w:r>
        <w:rPr>
          <w:rFonts w:ascii="Century Gothic" w:hAnsi="Century Gothic" w:cs="Arial"/>
          <w:i/>
          <w:iCs/>
          <w:sz w:val="20"/>
          <w:szCs w:val="20"/>
        </w:rPr>
        <w:t>at any point during their</w:t>
      </w:r>
      <w:r w:rsidRPr="00AB1267">
        <w:rPr>
          <w:rFonts w:ascii="Century Gothic" w:hAnsi="Century Gothic" w:cs="Arial"/>
          <w:i/>
          <w:iCs/>
          <w:sz w:val="20"/>
          <w:szCs w:val="20"/>
        </w:rPr>
        <w:t xml:space="preserve"> classes.  These notices are designed for you to contact your faculty, receive assistance, and develop strategies to improve your performance in the class.  Please note that you should seek help throughout the semester when you have questions, fail to submit an assignment, fail to attend class, or receive an unsatisfactory grade.</w:t>
      </w:r>
    </w:p>
    <w:p w14:paraId="3CEFCBE5" w14:textId="77777777" w:rsidR="00A20839" w:rsidRDefault="00A20839" w:rsidP="00A20839">
      <w:pPr>
        <w:rPr>
          <w:rFonts w:ascii="Century Gothic" w:hAnsi="Century Gothic" w:cs="Arial"/>
          <w:sz w:val="20"/>
          <w:szCs w:val="20"/>
        </w:rPr>
      </w:pPr>
    </w:p>
    <w:p w14:paraId="566DE708" w14:textId="77777777" w:rsidR="00A20839" w:rsidRDefault="00A20839" w:rsidP="00A20839">
      <w:pPr>
        <w:rPr>
          <w:rFonts w:ascii="Century Gothic" w:hAnsi="Century Gothic" w:cs="Arial"/>
          <w:sz w:val="20"/>
          <w:szCs w:val="20"/>
        </w:rPr>
      </w:pPr>
    </w:p>
    <w:p w14:paraId="51450BC0" w14:textId="77777777" w:rsidR="00A20839" w:rsidRPr="00F7131D" w:rsidRDefault="00A20839" w:rsidP="00A20839">
      <w:pPr>
        <w:pStyle w:val="HEADERA"/>
        <w:shd w:val="clear" w:color="auto" w:fill="8496B0" w:themeFill="text2" w:themeFillTint="99"/>
        <w:spacing w:after="0"/>
        <w:rPr>
          <w:rStyle w:val="HeaderAFillChar"/>
        </w:rPr>
      </w:pPr>
      <w:r>
        <w:rPr>
          <w:color w:val="8496B0" w:themeColor="text2" w:themeTint="99"/>
        </w:rPr>
        <w:t xml:space="preserve">   </w:t>
      </w:r>
      <w:r>
        <w:rPr>
          <w:b/>
          <w:color w:val="FFFFFF" w:themeColor="background1"/>
        </w:rPr>
        <w:t>Center for Diversity and Inclusion</w:t>
      </w:r>
    </w:p>
    <w:p w14:paraId="60E0A987" w14:textId="77777777" w:rsidR="00A20839" w:rsidRDefault="00A20839" w:rsidP="00A20839">
      <w:pPr>
        <w:spacing w:after="0"/>
        <w:rPr>
          <w:rFonts w:ascii="Century Gothic" w:hAnsi="Century Gothic"/>
          <w:sz w:val="20"/>
          <w:szCs w:val="20"/>
        </w:rPr>
      </w:pPr>
    </w:p>
    <w:p w14:paraId="25D485A6" w14:textId="77777777" w:rsidR="00A20839" w:rsidRPr="00E41963" w:rsidRDefault="00A20839" w:rsidP="00A20839">
      <w:pPr>
        <w:spacing w:after="0"/>
        <w:rPr>
          <w:rFonts w:ascii="Century Gothic" w:hAnsi="Century Gothic"/>
          <w:b/>
          <w:bCs/>
          <w:color w:val="0070C0"/>
          <w:sz w:val="20"/>
          <w:szCs w:val="20"/>
        </w:rPr>
      </w:pPr>
      <w:r w:rsidRPr="00E41963">
        <w:rPr>
          <w:rFonts w:ascii="Century Gothic" w:hAnsi="Century Gothic"/>
          <w:b/>
          <w:bCs/>
          <w:color w:val="0070C0"/>
          <w:sz w:val="20"/>
          <w:szCs w:val="20"/>
        </w:rPr>
        <w:t>The following notice informs students about resources available through the Center for Diversity and Inclusion:</w:t>
      </w:r>
    </w:p>
    <w:p w14:paraId="6517F078" w14:textId="77777777" w:rsidR="00A20839" w:rsidRDefault="00A20839" w:rsidP="00A20839">
      <w:pPr>
        <w:spacing w:after="0"/>
        <w:rPr>
          <w:rFonts w:ascii="Century Gothic" w:hAnsi="Century Gothic"/>
          <w:sz w:val="20"/>
          <w:szCs w:val="20"/>
        </w:rPr>
      </w:pPr>
    </w:p>
    <w:p w14:paraId="62710A27" w14:textId="77777777" w:rsidR="00A20839" w:rsidRDefault="00A20839" w:rsidP="00A20839">
      <w:pPr>
        <w:spacing w:after="0"/>
        <w:rPr>
          <w:rStyle w:val="Strong"/>
          <w:b w:val="0"/>
          <w:bCs w:val="0"/>
          <w:i/>
          <w:iCs/>
          <w:sz w:val="20"/>
          <w:lang w:val="en"/>
        </w:rPr>
      </w:pPr>
      <w:r w:rsidRPr="00DA0BED">
        <w:rPr>
          <w:rStyle w:val="Strong"/>
          <w:i/>
          <w:iCs/>
          <w:sz w:val="20"/>
          <w:lang w:val="en"/>
        </w:rPr>
        <w:t xml:space="preserve">For </w:t>
      </w:r>
      <w:r>
        <w:rPr>
          <w:rStyle w:val="Strong"/>
          <w:i/>
          <w:iCs/>
          <w:sz w:val="20"/>
          <w:lang w:val="en"/>
        </w:rPr>
        <w:t>Fall</w:t>
      </w:r>
      <w:r w:rsidRPr="00DA0BED">
        <w:rPr>
          <w:rStyle w:val="Strong"/>
          <w:i/>
          <w:iCs/>
          <w:sz w:val="20"/>
          <w:lang w:val="en"/>
        </w:rPr>
        <w:t xml:space="preserve"> 2022</w:t>
      </w:r>
      <w:r>
        <w:rPr>
          <w:rFonts w:ascii="Century Gothic" w:hAnsi="Century Gothic"/>
          <w:i/>
          <w:sz w:val="20"/>
          <w:szCs w:val="20"/>
        </w:rPr>
        <w:t xml:space="preserve">, </w:t>
      </w:r>
      <w:r w:rsidRPr="00AB1267">
        <w:rPr>
          <w:rFonts w:ascii="Century Gothic" w:hAnsi="Century Gothic"/>
          <w:i/>
          <w:sz w:val="20"/>
          <w:szCs w:val="20"/>
        </w:rPr>
        <w:t>Center for Diversity and Inclusion</w:t>
      </w:r>
      <w:r>
        <w:rPr>
          <w:rFonts w:ascii="Century Gothic" w:hAnsi="Century Gothic"/>
          <w:i/>
          <w:sz w:val="20"/>
          <w:szCs w:val="20"/>
        </w:rPr>
        <w:t xml:space="preserve"> services will be offered both virtually and in person. </w:t>
      </w:r>
      <w:r w:rsidRPr="00AB1267">
        <w:rPr>
          <w:rStyle w:val="Strong"/>
          <w:bCs w:val="0"/>
          <w:i/>
          <w:iCs/>
          <w:sz w:val="20"/>
          <w:lang w:val="en"/>
        </w:rPr>
        <w:t xml:space="preserve">See </w:t>
      </w:r>
      <w:r w:rsidRPr="009B01D9">
        <w:rPr>
          <w:rStyle w:val="Strong"/>
          <w:bCs w:val="0"/>
          <w:i/>
          <w:iCs/>
          <w:sz w:val="20"/>
          <w:lang w:val="en"/>
        </w:rPr>
        <w:t xml:space="preserve">their website for </w:t>
      </w:r>
      <w:r w:rsidRPr="00AB1267">
        <w:rPr>
          <w:rStyle w:val="Strong"/>
          <w:bCs w:val="0"/>
          <w:i/>
          <w:iCs/>
          <w:sz w:val="20"/>
          <w:lang w:val="en"/>
        </w:rPr>
        <w:t>additional details</w:t>
      </w:r>
      <w:r>
        <w:rPr>
          <w:rStyle w:val="Strong"/>
          <w:bCs w:val="0"/>
          <w:i/>
          <w:iCs/>
          <w:sz w:val="20"/>
          <w:lang w:val="en"/>
        </w:rPr>
        <w:t>:</w:t>
      </w:r>
    </w:p>
    <w:p w14:paraId="259F5CDA" w14:textId="77777777" w:rsidR="00A20839" w:rsidRPr="008D5BA4" w:rsidRDefault="00A20839" w:rsidP="00A20839">
      <w:pPr>
        <w:spacing w:after="0"/>
        <w:rPr>
          <w:rFonts w:ascii="Century Gothic" w:hAnsi="Century Gothic"/>
          <w:i/>
          <w:color w:val="00B0F0"/>
          <w:sz w:val="20"/>
          <w:szCs w:val="20"/>
        </w:rPr>
      </w:pPr>
      <w:hyperlink r:id="rId11" w:history="1">
        <w:r w:rsidRPr="008D5BA4">
          <w:rPr>
            <w:rStyle w:val="Hyperlink"/>
            <w:rFonts w:ascii="Century Gothic" w:hAnsi="Century Gothic"/>
            <w:i/>
            <w:color w:val="00B0F0"/>
            <w:sz w:val="20"/>
            <w:szCs w:val="20"/>
          </w:rPr>
          <w:t>www.american.edu/ocl/cdi</w:t>
        </w:r>
      </w:hyperlink>
    </w:p>
    <w:p w14:paraId="6DB9D323" w14:textId="77777777" w:rsidR="00A20839" w:rsidRDefault="00A20839" w:rsidP="00A20839">
      <w:pPr>
        <w:spacing w:after="0"/>
        <w:rPr>
          <w:rFonts w:ascii="Century Gothic" w:hAnsi="Century Gothic"/>
          <w:i/>
          <w:sz w:val="20"/>
          <w:szCs w:val="20"/>
        </w:rPr>
      </w:pPr>
    </w:p>
    <w:p w14:paraId="0CE5CB8C" w14:textId="77777777" w:rsidR="00A20839" w:rsidRPr="00AB1267" w:rsidRDefault="00A20839" w:rsidP="00A20839">
      <w:pPr>
        <w:spacing w:after="0"/>
        <w:rPr>
          <w:rFonts w:ascii="Century Gothic" w:hAnsi="Century Gothic"/>
          <w:i/>
          <w:sz w:val="20"/>
          <w:szCs w:val="20"/>
        </w:rPr>
      </w:pPr>
      <w:r w:rsidRPr="00AB1267">
        <w:rPr>
          <w:rFonts w:ascii="Century Gothic" w:hAnsi="Century Gothic"/>
          <w:i/>
          <w:sz w:val="20"/>
          <w:szCs w:val="20"/>
        </w:rPr>
        <w:t>The Center for Diversity and Inclusion (x3651, MGC 201) is dedicated to enhancing LGBTQ, Multicultural, First Generation, and Women's experiences on campus and to “advance AU's commitment to respecting &amp; valuing diversity by serving as a resource and liaison to students, staff, and faculty on issues of equity through education, outreach, and advocacy.”</w:t>
      </w:r>
    </w:p>
    <w:p w14:paraId="66BE67A3" w14:textId="77777777" w:rsidR="00A20839" w:rsidRPr="006A74B1" w:rsidRDefault="00A20839" w:rsidP="00A20839">
      <w:pPr>
        <w:spacing w:after="0"/>
        <w:rPr>
          <w:rFonts w:ascii="Century Gothic" w:hAnsi="Century Gothic"/>
          <w:iCs/>
          <w:color w:val="0070C0"/>
          <w:sz w:val="20"/>
          <w:szCs w:val="20"/>
        </w:rPr>
      </w:pPr>
    </w:p>
    <w:p w14:paraId="319AD7BE" w14:textId="77777777" w:rsidR="00A20839" w:rsidRPr="006A74B1" w:rsidRDefault="00A20839" w:rsidP="00A20839">
      <w:pPr>
        <w:spacing w:after="0"/>
        <w:rPr>
          <w:rFonts w:ascii="Century Gothic" w:hAnsi="Century Gothic"/>
          <w:iCs/>
          <w:sz w:val="20"/>
          <w:szCs w:val="20"/>
        </w:rPr>
      </w:pPr>
    </w:p>
    <w:p w14:paraId="1C5373B6" w14:textId="77777777" w:rsidR="00A20839" w:rsidRPr="00F7131D" w:rsidRDefault="00A20839" w:rsidP="00A20839">
      <w:pPr>
        <w:pStyle w:val="HEADERA"/>
        <w:shd w:val="clear" w:color="auto" w:fill="8496B0" w:themeFill="text2" w:themeFillTint="99"/>
        <w:spacing w:after="0"/>
        <w:rPr>
          <w:rStyle w:val="HeaderAFillChar"/>
        </w:rPr>
      </w:pPr>
      <w:r>
        <w:rPr>
          <w:color w:val="8496B0" w:themeColor="text2" w:themeTint="99"/>
        </w:rPr>
        <w:t xml:space="preserve">   </w:t>
      </w:r>
      <w:r>
        <w:rPr>
          <w:b/>
          <w:color w:val="FFFFFF" w:themeColor="background1"/>
        </w:rPr>
        <w:t>Counseling Center</w:t>
      </w:r>
    </w:p>
    <w:p w14:paraId="488ABEDF" w14:textId="77777777" w:rsidR="00A20839" w:rsidRDefault="00A20839" w:rsidP="00A20839">
      <w:pPr>
        <w:spacing w:after="0"/>
        <w:rPr>
          <w:rFonts w:ascii="Century Gothic" w:hAnsi="Century Gothic"/>
          <w:sz w:val="20"/>
          <w:szCs w:val="20"/>
        </w:rPr>
      </w:pPr>
    </w:p>
    <w:p w14:paraId="0DC93BDE" w14:textId="77777777" w:rsidR="00A20839" w:rsidRPr="00E41963" w:rsidRDefault="00A20839" w:rsidP="00A20839">
      <w:pPr>
        <w:spacing w:after="0"/>
        <w:rPr>
          <w:rFonts w:ascii="Century Gothic" w:hAnsi="Century Gothic"/>
          <w:b/>
          <w:bCs/>
          <w:color w:val="0070C0"/>
          <w:sz w:val="20"/>
          <w:szCs w:val="20"/>
        </w:rPr>
      </w:pPr>
      <w:r w:rsidRPr="00E41963">
        <w:rPr>
          <w:rFonts w:ascii="Century Gothic" w:hAnsi="Century Gothic"/>
          <w:b/>
          <w:bCs/>
          <w:color w:val="0070C0"/>
          <w:sz w:val="20"/>
          <w:szCs w:val="20"/>
        </w:rPr>
        <w:t>The following notice informs students about resources available through the Counseling Center:</w:t>
      </w:r>
    </w:p>
    <w:p w14:paraId="7C0A78BB" w14:textId="77777777" w:rsidR="00A20839" w:rsidRDefault="00A20839" w:rsidP="00A20839">
      <w:pPr>
        <w:spacing w:after="0"/>
        <w:rPr>
          <w:rFonts w:ascii="Century Gothic" w:hAnsi="Century Gothic"/>
          <w:sz w:val="20"/>
          <w:szCs w:val="20"/>
        </w:rPr>
      </w:pPr>
    </w:p>
    <w:p w14:paraId="38C689E8" w14:textId="77777777" w:rsidR="00A20839" w:rsidRDefault="00A20839" w:rsidP="00A20839">
      <w:pPr>
        <w:spacing w:after="0"/>
        <w:rPr>
          <w:rFonts w:ascii="Century Gothic" w:hAnsi="Century Gothic"/>
          <w:i/>
          <w:sz w:val="20"/>
          <w:szCs w:val="20"/>
        </w:rPr>
      </w:pPr>
      <w:r w:rsidRPr="00DA0BED">
        <w:rPr>
          <w:rStyle w:val="Strong"/>
          <w:i/>
          <w:iCs/>
          <w:sz w:val="20"/>
          <w:lang w:val="en"/>
        </w:rPr>
        <w:t xml:space="preserve">For </w:t>
      </w:r>
      <w:r>
        <w:rPr>
          <w:rStyle w:val="Strong"/>
          <w:i/>
          <w:iCs/>
          <w:sz w:val="20"/>
          <w:lang w:val="en"/>
        </w:rPr>
        <w:t>Fall</w:t>
      </w:r>
      <w:r w:rsidRPr="00DA0BED">
        <w:rPr>
          <w:rStyle w:val="Strong"/>
          <w:i/>
          <w:iCs/>
          <w:sz w:val="20"/>
          <w:lang w:val="en"/>
        </w:rPr>
        <w:t xml:space="preserve"> 2022</w:t>
      </w:r>
      <w:r>
        <w:rPr>
          <w:rFonts w:ascii="Century Gothic" w:hAnsi="Century Gothic"/>
          <w:i/>
          <w:sz w:val="20"/>
          <w:szCs w:val="20"/>
        </w:rPr>
        <w:t xml:space="preserve">, </w:t>
      </w:r>
      <w:r w:rsidRPr="00AB1267">
        <w:rPr>
          <w:rFonts w:ascii="Century Gothic" w:hAnsi="Century Gothic"/>
          <w:i/>
          <w:sz w:val="20"/>
          <w:szCs w:val="20"/>
        </w:rPr>
        <w:t>Counseling Center</w:t>
      </w:r>
      <w:r>
        <w:rPr>
          <w:rFonts w:ascii="Century Gothic" w:hAnsi="Century Gothic"/>
          <w:i/>
          <w:sz w:val="20"/>
          <w:szCs w:val="20"/>
        </w:rPr>
        <w:t xml:space="preserve"> services will be offered virtually. </w:t>
      </w:r>
      <w:r w:rsidRPr="00AB1267">
        <w:rPr>
          <w:rStyle w:val="Strong"/>
          <w:bCs w:val="0"/>
          <w:i/>
          <w:iCs/>
          <w:sz w:val="20"/>
          <w:lang w:val="en"/>
        </w:rPr>
        <w:t xml:space="preserve">See </w:t>
      </w:r>
      <w:r w:rsidRPr="009B01D9">
        <w:rPr>
          <w:rStyle w:val="Strong"/>
          <w:bCs w:val="0"/>
          <w:i/>
          <w:iCs/>
          <w:sz w:val="20"/>
          <w:lang w:val="en"/>
        </w:rPr>
        <w:t xml:space="preserve">their website for </w:t>
      </w:r>
      <w:r w:rsidRPr="00AB1267">
        <w:rPr>
          <w:rStyle w:val="Strong"/>
          <w:bCs w:val="0"/>
          <w:i/>
          <w:iCs/>
          <w:sz w:val="20"/>
          <w:lang w:val="en"/>
        </w:rPr>
        <w:t>additional details</w:t>
      </w:r>
      <w:r>
        <w:rPr>
          <w:rStyle w:val="Strong"/>
          <w:bCs w:val="0"/>
          <w:i/>
          <w:iCs/>
          <w:sz w:val="20"/>
          <w:lang w:val="en"/>
        </w:rPr>
        <w:t>:</w:t>
      </w:r>
    </w:p>
    <w:p w14:paraId="33A55961" w14:textId="77777777" w:rsidR="00A20839" w:rsidRPr="009C1030" w:rsidRDefault="00A20839" w:rsidP="00A20839">
      <w:pPr>
        <w:spacing w:after="0"/>
        <w:rPr>
          <w:rFonts w:ascii="Century Gothic" w:hAnsi="Century Gothic"/>
          <w:i/>
          <w:sz w:val="20"/>
          <w:szCs w:val="20"/>
        </w:rPr>
      </w:pPr>
      <w:hyperlink r:id="rId12" w:history="1">
        <w:r w:rsidRPr="009C1030">
          <w:rPr>
            <w:rStyle w:val="Hyperlink"/>
            <w:rFonts w:ascii="Century Gothic" w:hAnsi="Century Gothic"/>
            <w:i/>
            <w:color w:val="00B0F0"/>
            <w:sz w:val="20"/>
            <w:szCs w:val="20"/>
          </w:rPr>
          <w:t>www.american.edu/ocl/counseling</w:t>
        </w:r>
      </w:hyperlink>
    </w:p>
    <w:p w14:paraId="6962BEBE" w14:textId="77777777" w:rsidR="00A20839" w:rsidRDefault="00A20839" w:rsidP="00A20839">
      <w:pPr>
        <w:spacing w:after="0"/>
        <w:rPr>
          <w:rFonts w:ascii="Century Gothic" w:hAnsi="Century Gothic"/>
          <w:i/>
          <w:sz w:val="20"/>
          <w:szCs w:val="20"/>
        </w:rPr>
      </w:pPr>
    </w:p>
    <w:p w14:paraId="0C3C7D6E" w14:textId="77777777" w:rsidR="00A20839" w:rsidRDefault="00A20839" w:rsidP="00A20839">
      <w:pPr>
        <w:spacing w:after="0"/>
        <w:rPr>
          <w:rFonts w:ascii="Century Gothic" w:hAnsi="Century Gothic"/>
          <w:i/>
          <w:sz w:val="20"/>
          <w:szCs w:val="20"/>
        </w:rPr>
      </w:pPr>
      <w:r>
        <w:rPr>
          <w:rFonts w:ascii="Century Gothic" w:hAnsi="Century Gothic"/>
          <w:i/>
          <w:sz w:val="20"/>
          <w:szCs w:val="20"/>
        </w:rPr>
        <w:t xml:space="preserve">Please also see the Center’s </w:t>
      </w:r>
      <w:r w:rsidRPr="00B00173">
        <w:rPr>
          <w:rFonts w:ascii="Century Gothic" w:hAnsi="Century Gothic"/>
          <w:i/>
          <w:sz w:val="20"/>
          <w:szCs w:val="20"/>
        </w:rPr>
        <w:t>COVID-19 Resources for Mental Health</w:t>
      </w:r>
      <w:r>
        <w:rPr>
          <w:rFonts w:ascii="Century Gothic" w:hAnsi="Century Gothic"/>
          <w:i/>
          <w:sz w:val="20"/>
          <w:szCs w:val="20"/>
        </w:rPr>
        <w:t xml:space="preserve"> for assistance during these uniquely challenging times:</w:t>
      </w:r>
    </w:p>
    <w:p w14:paraId="07A4A8DA" w14:textId="77777777" w:rsidR="00A20839" w:rsidRPr="00B00173" w:rsidRDefault="00A20839" w:rsidP="00A20839">
      <w:pPr>
        <w:spacing w:after="0"/>
        <w:rPr>
          <w:rFonts w:ascii="Century Gothic" w:hAnsi="Century Gothic"/>
          <w:i/>
          <w:color w:val="00B0F0"/>
          <w:sz w:val="20"/>
          <w:szCs w:val="20"/>
        </w:rPr>
      </w:pPr>
      <w:hyperlink r:id="rId13" w:history="1">
        <w:r w:rsidRPr="00B00173">
          <w:rPr>
            <w:rStyle w:val="Hyperlink"/>
            <w:rFonts w:ascii="Century Gothic" w:hAnsi="Century Gothic"/>
            <w:i/>
            <w:color w:val="00B0F0"/>
            <w:sz w:val="20"/>
            <w:szCs w:val="20"/>
          </w:rPr>
          <w:t>www.american.edu/ocl/counseling/covid-resources.cfm</w:t>
        </w:r>
      </w:hyperlink>
    </w:p>
    <w:p w14:paraId="52EE5609" w14:textId="77777777" w:rsidR="00A20839" w:rsidRDefault="00A20839" w:rsidP="00A20839">
      <w:pPr>
        <w:spacing w:after="0"/>
        <w:rPr>
          <w:rFonts w:ascii="Century Gothic" w:hAnsi="Century Gothic"/>
          <w:i/>
          <w:sz w:val="20"/>
          <w:szCs w:val="20"/>
        </w:rPr>
      </w:pPr>
    </w:p>
    <w:p w14:paraId="1C6782DE" w14:textId="77777777" w:rsidR="00A20839" w:rsidRPr="00AB1267" w:rsidRDefault="00A20839" w:rsidP="00A20839">
      <w:pPr>
        <w:spacing w:after="0"/>
        <w:rPr>
          <w:rFonts w:ascii="Century Gothic" w:hAnsi="Century Gothic"/>
          <w:i/>
          <w:sz w:val="20"/>
          <w:szCs w:val="20"/>
        </w:rPr>
      </w:pPr>
      <w:r w:rsidRPr="00AB1267">
        <w:rPr>
          <w:rFonts w:ascii="Century Gothic" w:hAnsi="Century Gothic"/>
          <w:i/>
          <w:sz w:val="20"/>
          <w:szCs w:val="20"/>
        </w:rPr>
        <w:t>The Counseling Center (x3500, MGC 214) offers intake and urgent care services, counseling and consultations regarding personal concerns, self-help information, and connections to off-campus mental health resources.</w:t>
      </w:r>
    </w:p>
    <w:p w14:paraId="4A145231" w14:textId="77777777" w:rsidR="00A20839" w:rsidRDefault="00A20839" w:rsidP="00A20839">
      <w:pPr>
        <w:spacing w:after="0"/>
        <w:rPr>
          <w:rFonts w:ascii="Century Gothic" w:hAnsi="Century Gothic"/>
          <w:sz w:val="20"/>
          <w:szCs w:val="20"/>
        </w:rPr>
      </w:pPr>
    </w:p>
    <w:p w14:paraId="08A20FF3" w14:textId="77777777" w:rsidR="00A20839" w:rsidRDefault="00A20839" w:rsidP="00A20839">
      <w:pPr>
        <w:spacing w:after="0"/>
        <w:rPr>
          <w:rFonts w:ascii="Century Gothic" w:hAnsi="Century Gothic" w:cs="Arial"/>
          <w:sz w:val="20"/>
          <w:szCs w:val="20"/>
        </w:rPr>
      </w:pPr>
    </w:p>
    <w:p w14:paraId="4C4A9134" w14:textId="77777777" w:rsidR="00A20839" w:rsidRPr="00F7131D" w:rsidRDefault="00A20839" w:rsidP="00A20839">
      <w:pPr>
        <w:pStyle w:val="HEADERA"/>
        <w:shd w:val="clear" w:color="auto" w:fill="8496B0" w:themeFill="text2" w:themeFillTint="99"/>
        <w:spacing w:after="0"/>
        <w:rPr>
          <w:rStyle w:val="HeaderAFillChar"/>
        </w:rPr>
      </w:pPr>
      <w:r>
        <w:rPr>
          <w:color w:val="8496B0" w:themeColor="text2" w:themeTint="99"/>
        </w:rPr>
        <w:t xml:space="preserve">   </w:t>
      </w:r>
      <w:r>
        <w:rPr>
          <w:b/>
          <w:color w:val="FFFFFF" w:themeColor="background1"/>
        </w:rPr>
        <w:t>Emergency Preparedness for Disruption of Classes</w:t>
      </w:r>
    </w:p>
    <w:p w14:paraId="63B14D02" w14:textId="77777777" w:rsidR="00A20839" w:rsidRDefault="00A20839" w:rsidP="00A20839">
      <w:pPr>
        <w:spacing w:after="0"/>
        <w:rPr>
          <w:rFonts w:ascii="Century Gothic" w:hAnsi="Century Gothic"/>
          <w:sz w:val="20"/>
          <w:szCs w:val="20"/>
        </w:rPr>
      </w:pPr>
    </w:p>
    <w:p w14:paraId="23E42CC1" w14:textId="77777777" w:rsidR="00A20839" w:rsidRPr="00E41963" w:rsidRDefault="00A20839" w:rsidP="00A20839">
      <w:pPr>
        <w:spacing w:after="0"/>
        <w:rPr>
          <w:rFonts w:ascii="Century Gothic" w:hAnsi="Century Gothic"/>
          <w:b/>
          <w:bCs/>
          <w:color w:val="0070C0"/>
          <w:sz w:val="20"/>
          <w:szCs w:val="20"/>
        </w:rPr>
      </w:pPr>
      <w:r w:rsidRPr="00E41963">
        <w:rPr>
          <w:rFonts w:ascii="Century Gothic" w:hAnsi="Century Gothic"/>
          <w:b/>
          <w:bCs/>
          <w:color w:val="0070C0"/>
          <w:sz w:val="20"/>
          <w:szCs w:val="20"/>
        </w:rPr>
        <w:t xml:space="preserve">The following notice informs students about what happens </w:t>
      </w:r>
      <w:proofErr w:type="gramStart"/>
      <w:r w:rsidRPr="00E41963">
        <w:rPr>
          <w:rFonts w:ascii="Century Gothic" w:hAnsi="Century Gothic"/>
          <w:b/>
          <w:bCs/>
          <w:color w:val="0070C0"/>
          <w:sz w:val="20"/>
          <w:szCs w:val="20"/>
        </w:rPr>
        <w:t>as a result of</w:t>
      </w:r>
      <w:proofErr w:type="gramEnd"/>
      <w:r w:rsidRPr="00E41963">
        <w:rPr>
          <w:rFonts w:ascii="Century Gothic" w:hAnsi="Century Gothic"/>
          <w:b/>
          <w:bCs/>
          <w:color w:val="0070C0"/>
          <w:sz w:val="20"/>
          <w:szCs w:val="20"/>
        </w:rPr>
        <w:t xml:space="preserve"> an unexpected closure of the University due to weather or safety concerns, for example:</w:t>
      </w:r>
    </w:p>
    <w:p w14:paraId="0395B897" w14:textId="77777777" w:rsidR="00A20839" w:rsidRDefault="00A20839" w:rsidP="00A20839">
      <w:pPr>
        <w:spacing w:after="0"/>
        <w:rPr>
          <w:rFonts w:ascii="Century Gothic" w:hAnsi="Century Gothic"/>
          <w:sz w:val="20"/>
          <w:szCs w:val="20"/>
        </w:rPr>
      </w:pPr>
    </w:p>
    <w:p w14:paraId="21D72F7B" w14:textId="77777777" w:rsidR="00A20839" w:rsidRPr="00AB1267" w:rsidRDefault="00A20839" w:rsidP="00A20839">
      <w:pPr>
        <w:rPr>
          <w:rFonts w:ascii="Century Gothic" w:hAnsi="Century Gothic"/>
          <w:i/>
          <w:sz w:val="20"/>
          <w:szCs w:val="20"/>
        </w:rPr>
      </w:pPr>
      <w:r w:rsidRPr="00AB1267">
        <w:rPr>
          <w:rFonts w:ascii="Century Gothic" w:hAnsi="Century Gothic"/>
          <w:i/>
          <w:sz w:val="20"/>
          <w:szCs w:val="20"/>
        </w:rPr>
        <w:t xml:space="preserve">In the event of an emergency, American University will implement a plan for meeting the needs of all members of the university community. Should the university be required to close for </w:t>
      </w:r>
      <w:proofErr w:type="gramStart"/>
      <w:r w:rsidRPr="00AB1267">
        <w:rPr>
          <w:rFonts w:ascii="Century Gothic" w:hAnsi="Century Gothic"/>
          <w:i/>
          <w:sz w:val="20"/>
          <w:szCs w:val="20"/>
        </w:rPr>
        <w:t>a period of time</w:t>
      </w:r>
      <w:proofErr w:type="gramEnd"/>
      <w:r w:rsidRPr="00AB1267">
        <w:rPr>
          <w:rFonts w:ascii="Century Gothic" w:hAnsi="Century Gothic"/>
          <w:i/>
          <w:sz w:val="20"/>
          <w:szCs w:val="20"/>
        </w:rPr>
        <w:t xml:space="preserve">, we are committed to ensuring that all aspects of our educational programs will be delivered to our students. These may include altering and extending the duration of the traditional term schedule to complete essential instruction in the traditional format and/or use of distance instructional methods.  Specific strategies will vary from class to class, depending on the format of the course and the timing of the emergency. Faculty will communicate class-specific information to students via AU e-mail and Blackboard, while students must inform their faculty immediately of any absence. Students are responsible for checking their AU e-mail regularly and keeping themselves informed of emergencies. </w:t>
      </w:r>
    </w:p>
    <w:p w14:paraId="5745451E" w14:textId="77777777" w:rsidR="00A20839" w:rsidRDefault="00A20839" w:rsidP="00A20839">
      <w:pPr>
        <w:spacing w:after="0"/>
        <w:rPr>
          <w:rFonts w:ascii="Century Gothic" w:hAnsi="Century Gothic"/>
          <w:i/>
          <w:sz w:val="20"/>
          <w:szCs w:val="20"/>
        </w:rPr>
      </w:pPr>
      <w:r w:rsidRPr="00AB1267">
        <w:rPr>
          <w:rFonts w:ascii="Century Gothic" w:hAnsi="Century Gothic"/>
          <w:i/>
          <w:sz w:val="20"/>
          <w:szCs w:val="20"/>
        </w:rPr>
        <w:t>In the event of an emergency, students should refer to the AU Student Portal, the AU Web site</w:t>
      </w:r>
      <w:r>
        <w:rPr>
          <w:rFonts w:ascii="Century Gothic" w:hAnsi="Century Gothic"/>
          <w:i/>
          <w:sz w:val="20"/>
          <w:szCs w:val="20"/>
        </w:rPr>
        <w:t>,</w:t>
      </w:r>
      <w:r w:rsidRPr="00AB1267">
        <w:rPr>
          <w:rFonts w:ascii="Century Gothic" w:hAnsi="Century Gothic"/>
          <w:i/>
          <w:sz w:val="20"/>
          <w:szCs w:val="20"/>
        </w:rPr>
        <w:t xml:space="preserve"> and the AU information line at (202) 885-1100 for general university-wide information, as well as contact their faculty and/or respective dean’s office for course and school/college-specific information.</w:t>
      </w:r>
      <w:r>
        <w:rPr>
          <w:rFonts w:ascii="Century Gothic" w:hAnsi="Century Gothic"/>
          <w:i/>
          <w:sz w:val="20"/>
          <w:szCs w:val="20"/>
        </w:rPr>
        <w:t xml:space="preserve"> </w:t>
      </w:r>
    </w:p>
    <w:p w14:paraId="17797C06" w14:textId="77777777" w:rsidR="00A20839" w:rsidRDefault="00A20839" w:rsidP="00A20839">
      <w:pPr>
        <w:spacing w:after="0"/>
        <w:rPr>
          <w:rFonts w:ascii="Century Gothic" w:hAnsi="Century Gothic"/>
          <w:i/>
          <w:sz w:val="20"/>
          <w:szCs w:val="20"/>
        </w:rPr>
      </w:pPr>
    </w:p>
    <w:p w14:paraId="2A97A9C7" w14:textId="77777777" w:rsidR="00A20839" w:rsidRDefault="00A20839" w:rsidP="00A20839">
      <w:pPr>
        <w:spacing w:after="0"/>
        <w:rPr>
          <w:rFonts w:ascii="Century Gothic" w:hAnsi="Century Gothic"/>
          <w:i/>
          <w:sz w:val="20"/>
          <w:szCs w:val="20"/>
        </w:rPr>
      </w:pPr>
      <w:r>
        <w:rPr>
          <w:rFonts w:ascii="Century Gothic" w:hAnsi="Century Gothic"/>
          <w:i/>
          <w:sz w:val="20"/>
          <w:szCs w:val="20"/>
        </w:rPr>
        <w:t>See the Emergency Preparedness website for additional details:</w:t>
      </w:r>
    </w:p>
    <w:p w14:paraId="17590898" w14:textId="77777777" w:rsidR="00A20839" w:rsidRPr="00851FC3" w:rsidRDefault="00A20839" w:rsidP="00A20839">
      <w:pPr>
        <w:spacing w:after="0"/>
        <w:rPr>
          <w:color w:val="00B0F0"/>
        </w:rPr>
      </w:pPr>
      <w:hyperlink r:id="rId14" w:history="1">
        <w:r w:rsidRPr="00851FC3">
          <w:rPr>
            <w:rStyle w:val="Hyperlink"/>
            <w:rFonts w:ascii="Century Gothic" w:hAnsi="Century Gothic"/>
            <w:i/>
            <w:color w:val="00B0F0"/>
            <w:sz w:val="20"/>
            <w:szCs w:val="20"/>
          </w:rPr>
          <w:t>www.american.edu/emergency</w:t>
        </w:r>
      </w:hyperlink>
    </w:p>
    <w:p w14:paraId="4DAB65C4" w14:textId="77777777" w:rsidR="00A20839" w:rsidRDefault="00A20839" w:rsidP="00A20839">
      <w:pPr>
        <w:spacing w:after="0"/>
        <w:rPr>
          <w:rFonts w:ascii="Century Gothic" w:hAnsi="Century Gothic" w:cs="Arial"/>
          <w:sz w:val="20"/>
          <w:szCs w:val="20"/>
        </w:rPr>
      </w:pPr>
    </w:p>
    <w:p w14:paraId="436BF309" w14:textId="77777777" w:rsidR="00A20839" w:rsidRDefault="00A20839" w:rsidP="00A20839">
      <w:pPr>
        <w:spacing w:after="0"/>
        <w:rPr>
          <w:rFonts w:ascii="Century Gothic" w:hAnsi="Century Gothic" w:cs="Arial"/>
          <w:sz w:val="20"/>
          <w:szCs w:val="20"/>
        </w:rPr>
      </w:pPr>
    </w:p>
    <w:p w14:paraId="1F576A27" w14:textId="77777777" w:rsidR="00A20839" w:rsidRPr="00F7131D" w:rsidRDefault="00A20839" w:rsidP="00A20839">
      <w:pPr>
        <w:pStyle w:val="HEADERA"/>
        <w:shd w:val="clear" w:color="auto" w:fill="8496B0" w:themeFill="text2" w:themeFillTint="99"/>
        <w:spacing w:after="0"/>
        <w:rPr>
          <w:rStyle w:val="HeaderAFillChar"/>
        </w:rPr>
      </w:pPr>
      <w:r>
        <w:rPr>
          <w:color w:val="8496B0" w:themeColor="text2" w:themeTint="99"/>
        </w:rPr>
        <w:t xml:space="preserve">   </w:t>
      </w:r>
      <w:r>
        <w:rPr>
          <w:b/>
          <w:color w:val="FFFFFF" w:themeColor="background1"/>
        </w:rPr>
        <w:t>OASIS: Confidential Victim Advocacy</w:t>
      </w:r>
    </w:p>
    <w:p w14:paraId="77901163" w14:textId="77777777" w:rsidR="00A20839" w:rsidRDefault="00A20839" w:rsidP="00A20839">
      <w:pPr>
        <w:spacing w:after="0"/>
        <w:rPr>
          <w:rFonts w:ascii="Century Gothic" w:hAnsi="Century Gothic"/>
          <w:sz w:val="20"/>
          <w:szCs w:val="20"/>
        </w:rPr>
      </w:pPr>
    </w:p>
    <w:p w14:paraId="6CF7FE25" w14:textId="77777777" w:rsidR="00A20839" w:rsidRPr="00E41963" w:rsidRDefault="00A20839" w:rsidP="00A20839">
      <w:pPr>
        <w:spacing w:after="0"/>
        <w:rPr>
          <w:rFonts w:ascii="Century Gothic" w:hAnsi="Century Gothic"/>
          <w:b/>
          <w:bCs/>
          <w:color w:val="0070C0"/>
          <w:sz w:val="20"/>
          <w:szCs w:val="20"/>
        </w:rPr>
      </w:pPr>
      <w:r w:rsidRPr="00E41963">
        <w:rPr>
          <w:rFonts w:ascii="Century Gothic" w:hAnsi="Century Gothic"/>
          <w:b/>
          <w:bCs/>
          <w:color w:val="0070C0"/>
          <w:sz w:val="20"/>
          <w:szCs w:val="20"/>
        </w:rPr>
        <w:t>The following notice informs students about resources available through the Office of Advocacy Services for Interpersonal and Sexual Violence (OASIS):</w:t>
      </w:r>
    </w:p>
    <w:p w14:paraId="00DDC2F6" w14:textId="77777777" w:rsidR="00A20839" w:rsidRDefault="00A20839" w:rsidP="00A20839">
      <w:pPr>
        <w:spacing w:after="0"/>
        <w:rPr>
          <w:rFonts w:ascii="Century Gothic" w:hAnsi="Century Gothic"/>
          <w:sz w:val="20"/>
          <w:szCs w:val="20"/>
        </w:rPr>
      </w:pPr>
    </w:p>
    <w:p w14:paraId="568D1209" w14:textId="77777777" w:rsidR="00A20839" w:rsidRDefault="00A20839" w:rsidP="00A20839">
      <w:pPr>
        <w:spacing w:after="0"/>
        <w:rPr>
          <w:rFonts w:ascii="Century Gothic" w:hAnsi="Century Gothic"/>
          <w:i/>
          <w:sz w:val="20"/>
          <w:szCs w:val="20"/>
        </w:rPr>
      </w:pPr>
      <w:r w:rsidRPr="00DA0BED">
        <w:rPr>
          <w:rStyle w:val="Strong"/>
          <w:i/>
          <w:iCs/>
          <w:sz w:val="20"/>
          <w:lang w:val="en"/>
        </w:rPr>
        <w:t xml:space="preserve">For </w:t>
      </w:r>
      <w:r>
        <w:rPr>
          <w:rStyle w:val="Strong"/>
          <w:i/>
          <w:iCs/>
          <w:sz w:val="20"/>
          <w:lang w:val="en"/>
        </w:rPr>
        <w:t>Fall</w:t>
      </w:r>
      <w:r w:rsidRPr="00DA0BED">
        <w:rPr>
          <w:rStyle w:val="Strong"/>
          <w:i/>
          <w:iCs/>
          <w:sz w:val="20"/>
          <w:lang w:val="en"/>
        </w:rPr>
        <w:t xml:space="preserve"> 2022</w:t>
      </w:r>
      <w:r>
        <w:rPr>
          <w:rFonts w:ascii="Century Gothic" w:hAnsi="Century Gothic"/>
          <w:i/>
          <w:sz w:val="20"/>
          <w:szCs w:val="20"/>
        </w:rPr>
        <w:t xml:space="preserve">, </w:t>
      </w:r>
      <w:r w:rsidRPr="00AB1267">
        <w:rPr>
          <w:rFonts w:ascii="Century Gothic" w:hAnsi="Century Gothic"/>
          <w:i/>
          <w:sz w:val="20"/>
          <w:szCs w:val="20"/>
        </w:rPr>
        <w:t>Health Promotion and Advocacy Center</w:t>
      </w:r>
      <w:r>
        <w:rPr>
          <w:rFonts w:ascii="Century Gothic" w:hAnsi="Century Gothic"/>
          <w:i/>
          <w:sz w:val="20"/>
          <w:szCs w:val="20"/>
        </w:rPr>
        <w:t xml:space="preserve"> services will be offered both virtually and in person. </w:t>
      </w:r>
      <w:r w:rsidRPr="00AB1267">
        <w:rPr>
          <w:rStyle w:val="Strong"/>
          <w:bCs w:val="0"/>
          <w:i/>
          <w:iCs/>
          <w:sz w:val="20"/>
          <w:lang w:val="en"/>
        </w:rPr>
        <w:t xml:space="preserve">See </w:t>
      </w:r>
      <w:r w:rsidRPr="009B01D9">
        <w:rPr>
          <w:rStyle w:val="Strong"/>
          <w:bCs w:val="0"/>
          <w:i/>
          <w:iCs/>
          <w:sz w:val="20"/>
          <w:lang w:val="en"/>
        </w:rPr>
        <w:t xml:space="preserve">their website for </w:t>
      </w:r>
      <w:r w:rsidRPr="00AB1267">
        <w:rPr>
          <w:rStyle w:val="Strong"/>
          <w:bCs w:val="0"/>
          <w:i/>
          <w:iCs/>
          <w:sz w:val="20"/>
          <w:lang w:val="en"/>
        </w:rPr>
        <w:t>additional details</w:t>
      </w:r>
      <w:r>
        <w:rPr>
          <w:rStyle w:val="Strong"/>
          <w:bCs w:val="0"/>
          <w:i/>
          <w:iCs/>
          <w:sz w:val="20"/>
          <w:lang w:val="en"/>
        </w:rPr>
        <w:t xml:space="preserve"> and to book appointments:</w:t>
      </w:r>
    </w:p>
    <w:p w14:paraId="7CF9C5B9" w14:textId="77777777" w:rsidR="00A20839" w:rsidRPr="007B5513" w:rsidRDefault="00A20839" w:rsidP="00A20839">
      <w:pPr>
        <w:spacing w:after="0"/>
        <w:rPr>
          <w:rFonts w:ascii="Century Gothic" w:hAnsi="Century Gothic"/>
          <w:i/>
          <w:color w:val="00B0F0"/>
          <w:sz w:val="20"/>
          <w:szCs w:val="20"/>
        </w:rPr>
      </w:pPr>
      <w:hyperlink r:id="rId15" w:history="1">
        <w:r w:rsidRPr="007B5513">
          <w:rPr>
            <w:rStyle w:val="Hyperlink"/>
            <w:rFonts w:ascii="Century Gothic" w:hAnsi="Century Gothic"/>
            <w:i/>
            <w:color w:val="00B0F0"/>
            <w:sz w:val="20"/>
            <w:szCs w:val="20"/>
          </w:rPr>
          <w:t>www.american.edu/ocl/promote-health/index.cfm</w:t>
        </w:r>
      </w:hyperlink>
    </w:p>
    <w:p w14:paraId="15234970" w14:textId="77777777" w:rsidR="00A20839" w:rsidRDefault="00A20839" w:rsidP="00A20839">
      <w:pPr>
        <w:spacing w:after="0"/>
        <w:rPr>
          <w:rFonts w:ascii="Century Gothic" w:hAnsi="Century Gothic"/>
          <w:i/>
          <w:sz w:val="20"/>
          <w:szCs w:val="20"/>
        </w:rPr>
      </w:pPr>
    </w:p>
    <w:p w14:paraId="05C511A7" w14:textId="77777777" w:rsidR="00A20839" w:rsidRDefault="00A20839" w:rsidP="00A20839">
      <w:pPr>
        <w:spacing w:after="0"/>
        <w:rPr>
          <w:rFonts w:ascii="Century Gothic" w:hAnsi="Century Gothic"/>
          <w:i/>
          <w:sz w:val="20"/>
          <w:szCs w:val="20"/>
        </w:rPr>
      </w:pPr>
      <w:r w:rsidRPr="00AB1267">
        <w:rPr>
          <w:rFonts w:ascii="Century Gothic" w:hAnsi="Century Gothic"/>
          <w:i/>
          <w:sz w:val="20"/>
          <w:szCs w:val="20"/>
        </w:rPr>
        <w:t xml:space="preserve">A program of the Health Promotion and Advocacy Center (x3276, Hughes Hall 105), OASIS (the Office of Advocacy Services for Interpersonal and Sexual Violence) provides free and confidential victim advocacy services for American University students who are impacted by all forms of sexual violence (e.g. sexual assault, rape, dating or domestic violence, sexual harassment, or </w:t>
      </w:r>
      <w:proofErr w:type="gramStart"/>
      <w:r w:rsidRPr="00AB1267">
        <w:rPr>
          <w:rFonts w:ascii="Century Gothic" w:hAnsi="Century Gothic"/>
          <w:i/>
          <w:sz w:val="20"/>
          <w:szCs w:val="20"/>
        </w:rPr>
        <w:t>stalking)--</w:t>
      </w:r>
      <w:proofErr w:type="gramEnd"/>
      <w:r w:rsidRPr="00AB1267">
        <w:rPr>
          <w:rFonts w:ascii="Century Gothic" w:hAnsi="Century Gothic"/>
          <w:i/>
          <w:sz w:val="20"/>
          <w:szCs w:val="20"/>
        </w:rPr>
        <w:t>either directly or indirectly. To schedule an advocacy meeting with one of AU's confidential victim advocates, visit their You Can Book Me page</w:t>
      </w:r>
      <w:r>
        <w:rPr>
          <w:rFonts w:ascii="Century Gothic" w:hAnsi="Century Gothic"/>
          <w:i/>
          <w:sz w:val="20"/>
          <w:szCs w:val="20"/>
        </w:rPr>
        <w:t>:</w:t>
      </w:r>
    </w:p>
    <w:p w14:paraId="7442DD7A" w14:textId="77777777" w:rsidR="00A20839" w:rsidRPr="00BB6B4B" w:rsidRDefault="00A20839" w:rsidP="00A20839">
      <w:pPr>
        <w:spacing w:after="0"/>
        <w:rPr>
          <w:rFonts w:ascii="Century Gothic" w:hAnsi="Century Gothic"/>
          <w:i/>
          <w:color w:val="00B0F0"/>
          <w:sz w:val="20"/>
          <w:szCs w:val="20"/>
        </w:rPr>
      </w:pPr>
      <w:hyperlink r:id="rId16" w:history="1">
        <w:r w:rsidRPr="00BB6B4B">
          <w:rPr>
            <w:rStyle w:val="Hyperlink"/>
            <w:rFonts w:ascii="Century Gothic" w:hAnsi="Century Gothic"/>
            <w:i/>
            <w:color w:val="00B0F0"/>
            <w:sz w:val="20"/>
            <w:szCs w:val="20"/>
          </w:rPr>
          <w:t>auhpac.youcanbook.me</w:t>
        </w:r>
      </w:hyperlink>
    </w:p>
    <w:p w14:paraId="443778CC" w14:textId="77777777" w:rsidR="00A20839" w:rsidRDefault="00A20839" w:rsidP="00A20839">
      <w:pPr>
        <w:spacing w:after="0"/>
        <w:rPr>
          <w:rFonts w:ascii="Century Gothic" w:hAnsi="Century Gothic" w:cs="Arial"/>
          <w:sz w:val="20"/>
          <w:szCs w:val="20"/>
        </w:rPr>
      </w:pPr>
    </w:p>
    <w:p w14:paraId="1F21FE1B" w14:textId="77777777" w:rsidR="00A20839" w:rsidRDefault="00A20839" w:rsidP="00A20839">
      <w:pPr>
        <w:spacing w:after="0"/>
        <w:rPr>
          <w:rFonts w:ascii="Century Gothic" w:hAnsi="Century Gothic" w:cs="Arial"/>
          <w:sz w:val="20"/>
          <w:szCs w:val="20"/>
        </w:rPr>
      </w:pPr>
    </w:p>
    <w:p w14:paraId="761E1D09" w14:textId="77777777" w:rsidR="00A20839" w:rsidRPr="00F7131D" w:rsidRDefault="00A20839" w:rsidP="00A20839">
      <w:pPr>
        <w:pStyle w:val="HEADERA"/>
        <w:shd w:val="clear" w:color="auto" w:fill="8496B0" w:themeFill="text2" w:themeFillTint="99"/>
        <w:spacing w:after="0"/>
        <w:rPr>
          <w:rStyle w:val="HeaderAFillChar"/>
        </w:rPr>
      </w:pPr>
      <w:r>
        <w:rPr>
          <w:color w:val="8496B0" w:themeColor="text2" w:themeTint="99"/>
        </w:rPr>
        <w:t xml:space="preserve">   </w:t>
      </w:r>
      <w:r>
        <w:rPr>
          <w:b/>
          <w:color w:val="FFFFFF" w:themeColor="background1"/>
        </w:rPr>
        <w:t>Students with Disabilities</w:t>
      </w:r>
    </w:p>
    <w:p w14:paraId="7C4CCA31" w14:textId="77777777" w:rsidR="00A20839" w:rsidRDefault="00A20839" w:rsidP="00A20839">
      <w:pPr>
        <w:spacing w:after="0"/>
        <w:rPr>
          <w:rFonts w:ascii="Century Gothic" w:hAnsi="Century Gothic"/>
          <w:sz w:val="20"/>
          <w:szCs w:val="20"/>
        </w:rPr>
      </w:pPr>
    </w:p>
    <w:p w14:paraId="28F5B79B" w14:textId="77777777" w:rsidR="00A20839" w:rsidRPr="00E41963" w:rsidRDefault="00A20839" w:rsidP="00A20839">
      <w:pPr>
        <w:spacing w:after="0"/>
        <w:rPr>
          <w:rFonts w:ascii="Century Gothic" w:hAnsi="Century Gothic"/>
          <w:b/>
          <w:bCs/>
          <w:color w:val="0070C0"/>
          <w:sz w:val="20"/>
          <w:szCs w:val="20"/>
        </w:rPr>
      </w:pPr>
      <w:r w:rsidRPr="00E41963">
        <w:rPr>
          <w:rFonts w:ascii="Century Gothic" w:hAnsi="Century Gothic"/>
          <w:b/>
          <w:bCs/>
          <w:color w:val="0070C0"/>
          <w:sz w:val="20"/>
          <w:szCs w:val="20"/>
        </w:rPr>
        <w:t>The following notice informs students with disabilities about appropriately requesting accommodations through the Academic Support and Access Center:</w:t>
      </w:r>
    </w:p>
    <w:p w14:paraId="75918E3F" w14:textId="77777777" w:rsidR="00A20839" w:rsidRDefault="00A20839" w:rsidP="00A20839">
      <w:pPr>
        <w:spacing w:after="0"/>
        <w:rPr>
          <w:rFonts w:ascii="Century Gothic" w:hAnsi="Century Gothic"/>
          <w:sz w:val="20"/>
          <w:szCs w:val="20"/>
        </w:rPr>
      </w:pPr>
    </w:p>
    <w:p w14:paraId="6C0AF807" w14:textId="77777777" w:rsidR="00A20839" w:rsidRDefault="00A20839" w:rsidP="00A20839">
      <w:pPr>
        <w:spacing w:after="0"/>
        <w:rPr>
          <w:rStyle w:val="Strong"/>
          <w:b w:val="0"/>
          <w:bCs w:val="0"/>
          <w:i/>
          <w:iCs/>
          <w:sz w:val="20"/>
          <w:lang w:val="en"/>
        </w:rPr>
      </w:pPr>
      <w:r w:rsidRPr="009F7578">
        <w:rPr>
          <w:rStyle w:val="Strong"/>
          <w:i/>
          <w:iCs/>
          <w:sz w:val="20"/>
          <w:lang w:val="en"/>
        </w:rPr>
        <w:t xml:space="preserve">For </w:t>
      </w:r>
      <w:r>
        <w:rPr>
          <w:rStyle w:val="Strong"/>
          <w:i/>
          <w:iCs/>
          <w:sz w:val="20"/>
          <w:lang w:val="en"/>
        </w:rPr>
        <w:t>Fall 2022</w:t>
      </w:r>
      <w:r w:rsidRPr="00AB1267">
        <w:rPr>
          <w:rStyle w:val="Strong"/>
          <w:bCs w:val="0"/>
          <w:i/>
          <w:iCs/>
          <w:sz w:val="20"/>
          <w:lang w:val="en"/>
        </w:rPr>
        <w:t xml:space="preserve">, </w:t>
      </w:r>
      <w:r>
        <w:rPr>
          <w:rStyle w:val="Strong"/>
          <w:bCs w:val="0"/>
          <w:i/>
          <w:iCs/>
          <w:sz w:val="20"/>
          <w:lang w:val="en"/>
        </w:rPr>
        <w:t>Disability Accommodation</w:t>
      </w:r>
      <w:r w:rsidRPr="00AB1267">
        <w:rPr>
          <w:rStyle w:val="Strong"/>
          <w:bCs w:val="0"/>
          <w:i/>
          <w:iCs/>
          <w:sz w:val="20"/>
          <w:lang w:val="en"/>
        </w:rPr>
        <w:t xml:space="preserve"> services will be </w:t>
      </w:r>
      <w:r>
        <w:rPr>
          <w:rStyle w:val="Strong"/>
          <w:bCs w:val="0"/>
          <w:i/>
          <w:iCs/>
          <w:sz w:val="20"/>
          <w:lang w:val="en"/>
        </w:rPr>
        <w:t>offered</w:t>
      </w:r>
      <w:r w:rsidRPr="00AB1267">
        <w:rPr>
          <w:rStyle w:val="Strong"/>
          <w:bCs w:val="0"/>
          <w:i/>
          <w:iCs/>
          <w:sz w:val="20"/>
          <w:lang w:val="en"/>
        </w:rPr>
        <w:t xml:space="preserve"> virtually. See </w:t>
      </w:r>
      <w:r w:rsidRPr="009B01D9">
        <w:rPr>
          <w:rStyle w:val="Strong"/>
          <w:bCs w:val="0"/>
          <w:i/>
          <w:iCs/>
          <w:sz w:val="20"/>
          <w:lang w:val="en"/>
        </w:rPr>
        <w:t xml:space="preserve">their website for </w:t>
      </w:r>
      <w:r w:rsidRPr="00AB1267">
        <w:rPr>
          <w:rStyle w:val="Strong"/>
          <w:bCs w:val="0"/>
          <w:i/>
          <w:iCs/>
          <w:sz w:val="20"/>
          <w:lang w:val="en"/>
        </w:rPr>
        <w:t>additional details</w:t>
      </w:r>
      <w:r>
        <w:rPr>
          <w:rStyle w:val="Strong"/>
          <w:bCs w:val="0"/>
          <w:i/>
          <w:iCs/>
          <w:sz w:val="20"/>
          <w:lang w:val="en"/>
        </w:rPr>
        <w:t>:</w:t>
      </w:r>
    </w:p>
    <w:p w14:paraId="7BDA092B" w14:textId="77777777" w:rsidR="00A20839" w:rsidRPr="00314442" w:rsidRDefault="00A20839" w:rsidP="00A20839">
      <w:pPr>
        <w:spacing w:after="0"/>
        <w:rPr>
          <w:rStyle w:val="Strong"/>
          <w:b w:val="0"/>
          <w:bCs w:val="0"/>
          <w:i/>
          <w:iCs/>
          <w:color w:val="00B0F0"/>
          <w:sz w:val="20"/>
          <w:lang w:val="en"/>
        </w:rPr>
      </w:pPr>
      <w:hyperlink r:id="rId17" w:history="1">
        <w:r w:rsidRPr="00314442">
          <w:rPr>
            <w:rStyle w:val="Hyperlink"/>
            <w:rFonts w:ascii="Century Gothic" w:hAnsi="Century Gothic"/>
            <w:i/>
            <w:iCs/>
            <w:color w:val="00B0F0"/>
            <w:sz w:val="20"/>
            <w:szCs w:val="20"/>
            <w:lang w:val="en"/>
          </w:rPr>
          <w:t>www.american.edu/provost/academic-access/documentation-and-eligibility.cfm</w:t>
        </w:r>
      </w:hyperlink>
    </w:p>
    <w:p w14:paraId="769EB4B9" w14:textId="77777777" w:rsidR="00A20839" w:rsidRDefault="00A20839" w:rsidP="00A20839">
      <w:pPr>
        <w:spacing w:after="0"/>
        <w:rPr>
          <w:rStyle w:val="Strong"/>
          <w:b w:val="0"/>
          <w:bCs w:val="0"/>
          <w:i/>
          <w:iCs/>
          <w:sz w:val="20"/>
          <w:lang w:val="en"/>
        </w:rPr>
      </w:pPr>
    </w:p>
    <w:p w14:paraId="41881205" w14:textId="77777777" w:rsidR="00A20839" w:rsidRPr="00AB1267" w:rsidRDefault="00A20839" w:rsidP="00A20839">
      <w:pPr>
        <w:spacing w:after="0"/>
        <w:rPr>
          <w:rFonts w:ascii="Century Gothic" w:hAnsi="Century Gothic"/>
          <w:i/>
          <w:sz w:val="20"/>
          <w:szCs w:val="20"/>
        </w:rPr>
      </w:pPr>
      <w:r w:rsidRPr="00AB1267">
        <w:rPr>
          <w:rStyle w:val="Strong"/>
          <w:bCs w:val="0"/>
          <w:i/>
          <w:iCs/>
          <w:sz w:val="20"/>
          <w:lang w:val="en"/>
        </w:rPr>
        <w:t xml:space="preserve">If you wish to receive accommodations for a disability, please notify </w:t>
      </w:r>
      <w:r>
        <w:rPr>
          <w:rStyle w:val="Strong"/>
          <w:bCs w:val="0"/>
          <w:i/>
          <w:iCs/>
          <w:sz w:val="20"/>
          <w:lang w:val="en"/>
        </w:rPr>
        <w:t>your instructor</w:t>
      </w:r>
      <w:r w:rsidRPr="00AB1267">
        <w:rPr>
          <w:rStyle w:val="Strong"/>
          <w:bCs w:val="0"/>
          <w:i/>
          <w:iCs/>
          <w:sz w:val="20"/>
          <w:lang w:val="en"/>
        </w:rPr>
        <w:t xml:space="preserve"> with a letter from the Academic Support and Access Center. As accommodations are not retroactive, timely notification at the beginning of the semester, if possible, is strongly recommended. </w:t>
      </w:r>
      <w:r w:rsidRPr="00AB1267">
        <w:rPr>
          <w:rStyle w:val="Emphasis"/>
          <w:rFonts w:ascii="Century Gothic" w:hAnsi="Century Gothic"/>
          <w:sz w:val="20"/>
          <w:szCs w:val="20"/>
        </w:rPr>
        <w:t xml:space="preserve">To register with a disability or for questions about disability accommodations, contact the Academic Support and Access Center at 202-885-3360 or </w:t>
      </w:r>
      <w:hyperlink r:id="rId18" w:history="1">
        <w:r w:rsidRPr="00AB1267">
          <w:rPr>
            <w:rStyle w:val="Hyperlink"/>
            <w:rFonts w:ascii="Century Gothic" w:hAnsi="Century Gothic"/>
            <w:i/>
            <w:sz w:val="20"/>
            <w:szCs w:val="20"/>
          </w:rPr>
          <w:t>asac@american.edu</w:t>
        </w:r>
      </w:hyperlink>
      <w:r w:rsidRPr="00AB1267">
        <w:rPr>
          <w:rStyle w:val="Emphasis"/>
          <w:rFonts w:ascii="Century Gothic" w:hAnsi="Century Gothic"/>
          <w:sz w:val="20"/>
          <w:szCs w:val="20"/>
        </w:rPr>
        <w:t>, or drop by the ASAC in MGC 243.</w:t>
      </w:r>
    </w:p>
    <w:p w14:paraId="1C282A8D" w14:textId="77777777" w:rsidR="00A20839" w:rsidRDefault="00A20839" w:rsidP="00A20839">
      <w:pPr>
        <w:spacing w:after="0"/>
        <w:rPr>
          <w:rFonts w:ascii="Century Gothic" w:hAnsi="Century Gothic"/>
          <w:sz w:val="20"/>
          <w:szCs w:val="20"/>
        </w:rPr>
      </w:pPr>
    </w:p>
    <w:p w14:paraId="4BF529CE" w14:textId="77777777" w:rsidR="00A20839" w:rsidRDefault="00A20839" w:rsidP="00A20839">
      <w:pPr>
        <w:spacing w:after="0"/>
        <w:rPr>
          <w:rFonts w:ascii="Century Gothic" w:hAnsi="Century Gothic" w:cs="Arial"/>
          <w:sz w:val="20"/>
          <w:szCs w:val="20"/>
        </w:rPr>
      </w:pPr>
    </w:p>
    <w:p w14:paraId="1751A1B9" w14:textId="77777777" w:rsidR="00A20839" w:rsidRPr="00F7131D" w:rsidRDefault="00A20839" w:rsidP="00A20839">
      <w:pPr>
        <w:pStyle w:val="HEADERA"/>
        <w:shd w:val="clear" w:color="auto" w:fill="8496B0" w:themeFill="text2" w:themeFillTint="99"/>
        <w:spacing w:after="0"/>
        <w:rPr>
          <w:rStyle w:val="HeaderAFillChar"/>
        </w:rPr>
      </w:pPr>
      <w:r>
        <w:rPr>
          <w:color w:val="8496B0" w:themeColor="text2" w:themeTint="99"/>
        </w:rPr>
        <w:t xml:space="preserve">   </w:t>
      </w:r>
      <w:r>
        <w:rPr>
          <w:b/>
          <w:color w:val="FFFFFF" w:themeColor="background1"/>
        </w:rPr>
        <w:t>Writing Center</w:t>
      </w:r>
    </w:p>
    <w:p w14:paraId="31B60089" w14:textId="77777777" w:rsidR="00A20839" w:rsidRDefault="00A20839" w:rsidP="00A20839">
      <w:pPr>
        <w:spacing w:after="0"/>
        <w:rPr>
          <w:rFonts w:ascii="Century Gothic" w:hAnsi="Century Gothic"/>
          <w:sz w:val="20"/>
          <w:szCs w:val="20"/>
        </w:rPr>
      </w:pPr>
    </w:p>
    <w:p w14:paraId="2E3F68CE" w14:textId="77777777" w:rsidR="00A20839" w:rsidRPr="00E41963" w:rsidRDefault="00A20839" w:rsidP="00A20839">
      <w:pPr>
        <w:spacing w:after="0"/>
        <w:rPr>
          <w:rFonts w:ascii="Century Gothic" w:hAnsi="Century Gothic"/>
          <w:b/>
          <w:bCs/>
          <w:color w:val="0070C0"/>
          <w:sz w:val="20"/>
          <w:szCs w:val="20"/>
        </w:rPr>
      </w:pPr>
      <w:r w:rsidRPr="00E41963">
        <w:rPr>
          <w:rFonts w:ascii="Century Gothic" w:hAnsi="Century Gothic"/>
          <w:b/>
          <w:bCs/>
          <w:color w:val="0070C0"/>
          <w:sz w:val="20"/>
          <w:szCs w:val="20"/>
        </w:rPr>
        <w:t>The following notice informs students about resources available through the Writing Center:</w:t>
      </w:r>
    </w:p>
    <w:p w14:paraId="51A462ED" w14:textId="77777777" w:rsidR="00A20839" w:rsidRDefault="00A20839" w:rsidP="00A20839">
      <w:pPr>
        <w:spacing w:after="0"/>
      </w:pPr>
    </w:p>
    <w:p w14:paraId="2A7411DD" w14:textId="77777777" w:rsidR="00A20839" w:rsidRDefault="00A20839" w:rsidP="00A20839">
      <w:pPr>
        <w:spacing w:after="0"/>
        <w:rPr>
          <w:rStyle w:val="Strong"/>
          <w:b w:val="0"/>
          <w:bCs w:val="0"/>
          <w:i/>
          <w:iCs/>
          <w:sz w:val="20"/>
          <w:lang w:val="en"/>
        </w:rPr>
      </w:pPr>
      <w:r w:rsidRPr="009F7578">
        <w:rPr>
          <w:rStyle w:val="Strong"/>
          <w:i/>
          <w:iCs/>
          <w:sz w:val="20"/>
          <w:lang w:val="en"/>
        </w:rPr>
        <w:t xml:space="preserve">For </w:t>
      </w:r>
      <w:r>
        <w:rPr>
          <w:rStyle w:val="Strong"/>
          <w:i/>
          <w:iCs/>
          <w:sz w:val="20"/>
          <w:lang w:val="en"/>
        </w:rPr>
        <w:t>Fall 2022</w:t>
      </w:r>
      <w:r w:rsidRPr="00AB1267">
        <w:rPr>
          <w:rStyle w:val="Strong"/>
          <w:bCs w:val="0"/>
          <w:i/>
          <w:iCs/>
          <w:sz w:val="20"/>
          <w:lang w:val="en"/>
        </w:rPr>
        <w:t>,</w:t>
      </w:r>
      <w:r>
        <w:rPr>
          <w:rStyle w:val="Strong"/>
          <w:bCs w:val="0"/>
          <w:i/>
          <w:iCs/>
          <w:sz w:val="20"/>
          <w:lang w:val="en"/>
        </w:rPr>
        <w:t xml:space="preserve"> Writing Center services will be offered both virtually and in person. See their website for additional details:</w:t>
      </w:r>
    </w:p>
    <w:p w14:paraId="41DE171D" w14:textId="77777777" w:rsidR="00A20839" w:rsidRPr="00133E7A" w:rsidRDefault="00A20839" w:rsidP="00A20839">
      <w:pPr>
        <w:spacing w:after="0"/>
        <w:rPr>
          <w:rFonts w:ascii="Century Gothic" w:hAnsi="Century Gothic"/>
          <w:i/>
          <w:color w:val="00B0F0"/>
          <w:sz w:val="20"/>
          <w:szCs w:val="20"/>
        </w:rPr>
      </w:pPr>
      <w:hyperlink r:id="rId19" w:history="1">
        <w:r>
          <w:rPr>
            <w:rStyle w:val="Hyperlink"/>
            <w:rFonts w:ascii="Century Gothic" w:hAnsi="Century Gothic"/>
            <w:i/>
            <w:color w:val="00B0F0"/>
            <w:sz w:val="20"/>
            <w:szCs w:val="20"/>
          </w:rPr>
          <w:t>www.american.edu/provost/academic-access/writing-center/</w:t>
        </w:r>
      </w:hyperlink>
    </w:p>
    <w:p w14:paraId="0029867C" w14:textId="77777777" w:rsidR="00A20839" w:rsidRDefault="00A20839" w:rsidP="00A20839">
      <w:pPr>
        <w:spacing w:after="0"/>
        <w:rPr>
          <w:rFonts w:ascii="Century Gothic" w:hAnsi="Century Gothic"/>
          <w:i/>
          <w:sz w:val="20"/>
          <w:szCs w:val="20"/>
        </w:rPr>
      </w:pPr>
    </w:p>
    <w:p w14:paraId="5418F972" w14:textId="77777777" w:rsidR="00A20839" w:rsidRDefault="00A20839" w:rsidP="00A20839">
      <w:pPr>
        <w:spacing w:after="0"/>
        <w:rPr>
          <w:rFonts w:ascii="Century Gothic" w:hAnsi="Century Gothic"/>
          <w:i/>
          <w:sz w:val="20"/>
          <w:szCs w:val="20"/>
        </w:rPr>
      </w:pPr>
      <w:r w:rsidRPr="00AB1267">
        <w:rPr>
          <w:rFonts w:ascii="Century Gothic" w:hAnsi="Century Gothic"/>
          <w:i/>
          <w:sz w:val="20"/>
          <w:szCs w:val="20"/>
        </w:rPr>
        <w:t>The Writing Center (x2291, Bender Library, 1st floor) provides writing consultants to assist students with writing projects. Students must set up a free appointment</w:t>
      </w:r>
      <w:r>
        <w:rPr>
          <w:rFonts w:ascii="Century Gothic" w:hAnsi="Century Gothic"/>
          <w:i/>
          <w:sz w:val="20"/>
          <w:szCs w:val="20"/>
        </w:rPr>
        <w:t xml:space="preserve"> via WC Online:</w:t>
      </w:r>
    </w:p>
    <w:p w14:paraId="5D265F4F" w14:textId="77777777" w:rsidR="00A20839" w:rsidRPr="00133E7A" w:rsidRDefault="00A20839" w:rsidP="00A20839">
      <w:pPr>
        <w:spacing w:after="0"/>
        <w:rPr>
          <w:rFonts w:ascii="Century Gothic" w:hAnsi="Century Gothic"/>
          <w:i/>
          <w:color w:val="00B0F0"/>
          <w:sz w:val="20"/>
          <w:szCs w:val="20"/>
        </w:rPr>
      </w:pPr>
      <w:hyperlink r:id="rId20" w:history="1">
        <w:r w:rsidRPr="00133E7A">
          <w:rPr>
            <w:rStyle w:val="Hyperlink"/>
            <w:rFonts w:ascii="Century Gothic" w:hAnsi="Century Gothic"/>
            <w:i/>
            <w:color w:val="00B0F0"/>
            <w:sz w:val="20"/>
            <w:szCs w:val="20"/>
          </w:rPr>
          <w:t>www.american.mywconline.net</w:t>
        </w:r>
      </w:hyperlink>
    </w:p>
    <w:p w14:paraId="24233A35" w14:textId="77777777" w:rsidR="00A20839" w:rsidRDefault="00A20839" w:rsidP="00A20839">
      <w:pPr>
        <w:rPr>
          <w:rFonts w:ascii="Century Gothic" w:hAnsi="Century Gothic" w:cs="Arial"/>
          <w:sz w:val="20"/>
          <w:szCs w:val="20"/>
        </w:rPr>
      </w:pPr>
    </w:p>
    <w:p w14:paraId="675F5252" w14:textId="77777777" w:rsidR="00EC3ED1" w:rsidRPr="008012D6" w:rsidRDefault="00EC3ED1" w:rsidP="00A20839">
      <w:pPr>
        <w:spacing w:line="240" w:lineRule="auto"/>
        <w:contextualSpacing/>
        <w:rPr>
          <w:rFonts w:ascii="Garamond" w:hAnsi="Garamond" w:cstheme="minorHAnsi"/>
          <w:sz w:val="24"/>
          <w:szCs w:val="24"/>
        </w:rPr>
      </w:pPr>
    </w:p>
    <w:sectPr w:rsidR="00EC3ED1" w:rsidRPr="008012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50486D"/>
    <w:multiLevelType w:val="hybridMultilevel"/>
    <w:tmpl w:val="C024D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468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442"/>
    <w:rsid w:val="000033B6"/>
    <w:rsid w:val="000037D0"/>
    <w:rsid w:val="00007E3B"/>
    <w:rsid w:val="000125A5"/>
    <w:rsid w:val="00012C1C"/>
    <w:rsid w:val="0002233E"/>
    <w:rsid w:val="00025DEC"/>
    <w:rsid w:val="00026BD0"/>
    <w:rsid w:val="00030DA5"/>
    <w:rsid w:val="0003651E"/>
    <w:rsid w:val="000378BC"/>
    <w:rsid w:val="0005473E"/>
    <w:rsid w:val="00062330"/>
    <w:rsid w:val="0007516B"/>
    <w:rsid w:val="0007556E"/>
    <w:rsid w:val="0007724D"/>
    <w:rsid w:val="00090C23"/>
    <w:rsid w:val="00090CAD"/>
    <w:rsid w:val="0009698F"/>
    <w:rsid w:val="000A0AE9"/>
    <w:rsid w:val="000A3A79"/>
    <w:rsid w:val="000A41A0"/>
    <w:rsid w:val="000B6862"/>
    <w:rsid w:val="000C2323"/>
    <w:rsid w:val="000C4D00"/>
    <w:rsid w:val="000D1348"/>
    <w:rsid w:val="000E399C"/>
    <w:rsid w:val="0010103E"/>
    <w:rsid w:val="00107A2D"/>
    <w:rsid w:val="001128F3"/>
    <w:rsid w:val="00112C01"/>
    <w:rsid w:val="00113A62"/>
    <w:rsid w:val="00114599"/>
    <w:rsid w:val="0011642B"/>
    <w:rsid w:val="0011647A"/>
    <w:rsid w:val="00132C12"/>
    <w:rsid w:val="00135FAB"/>
    <w:rsid w:val="0013723A"/>
    <w:rsid w:val="001400C6"/>
    <w:rsid w:val="00143F84"/>
    <w:rsid w:val="00144205"/>
    <w:rsid w:val="0014474A"/>
    <w:rsid w:val="00146D53"/>
    <w:rsid w:val="00152C8A"/>
    <w:rsid w:val="001539F9"/>
    <w:rsid w:val="00153F4D"/>
    <w:rsid w:val="00163B17"/>
    <w:rsid w:val="00167664"/>
    <w:rsid w:val="00173F33"/>
    <w:rsid w:val="00176588"/>
    <w:rsid w:val="001806F8"/>
    <w:rsid w:val="001824E7"/>
    <w:rsid w:val="001A5410"/>
    <w:rsid w:val="001B0488"/>
    <w:rsid w:val="001B3EC2"/>
    <w:rsid w:val="001B480E"/>
    <w:rsid w:val="001B66EF"/>
    <w:rsid w:val="001B6892"/>
    <w:rsid w:val="001B7493"/>
    <w:rsid w:val="001C0A74"/>
    <w:rsid w:val="001C18DF"/>
    <w:rsid w:val="001C38CE"/>
    <w:rsid w:val="001C3D4E"/>
    <w:rsid w:val="001C4435"/>
    <w:rsid w:val="001C4471"/>
    <w:rsid w:val="001C7926"/>
    <w:rsid w:val="001D0CC4"/>
    <w:rsid w:val="001D42AD"/>
    <w:rsid w:val="001E0619"/>
    <w:rsid w:val="001E59A7"/>
    <w:rsid w:val="00200E17"/>
    <w:rsid w:val="002055B7"/>
    <w:rsid w:val="00206352"/>
    <w:rsid w:val="00207F58"/>
    <w:rsid w:val="00210E2B"/>
    <w:rsid w:val="00211A55"/>
    <w:rsid w:val="0021468C"/>
    <w:rsid w:val="00214AFE"/>
    <w:rsid w:val="00217515"/>
    <w:rsid w:val="00217B4C"/>
    <w:rsid w:val="00232BAB"/>
    <w:rsid w:val="0023508C"/>
    <w:rsid w:val="00244AD7"/>
    <w:rsid w:val="00244B5E"/>
    <w:rsid w:val="00251D5F"/>
    <w:rsid w:val="00255F2F"/>
    <w:rsid w:val="002572FF"/>
    <w:rsid w:val="002644E2"/>
    <w:rsid w:val="00264E90"/>
    <w:rsid w:val="0027104F"/>
    <w:rsid w:val="00273D19"/>
    <w:rsid w:val="00274B17"/>
    <w:rsid w:val="00276055"/>
    <w:rsid w:val="00276BF0"/>
    <w:rsid w:val="00277EC5"/>
    <w:rsid w:val="00280094"/>
    <w:rsid w:val="00280B41"/>
    <w:rsid w:val="002846A5"/>
    <w:rsid w:val="00286741"/>
    <w:rsid w:val="00291609"/>
    <w:rsid w:val="002955E9"/>
    <w:rsid w:val="00297788"/>
    <w:rsid w:val="002979C7"/>
    <w:rsid w:val="002A2B89"/>
    <w:rsid w:val="002A4AC7"/>
    <w:rsid w:val="002A616B"/>
    <w:rsid w:val="002A618F"/>
    <w:rsid w:val="002A783F"/>
    <w:rsid w:val="002B4D99"/>
    <w:rsid w:val="002C02B1"/>
    <w:rsid w:val="002C11A1"/>
    <w:rsid w:val="002C1226"/>
    <w:rsid w:val="002C16C1"/>
    <w:rsid w:val="002C1757"/>
    <w:rsid w:val="002C1F0D"/>
    <w:rsid w:val="002C4184"/>
    <w:rsid w:val="002C47B7"/>
    <w:rsid w:val="002C5084"/>
    <w:rsid w:val="002D008B"/>
    <w:rsid w:val="002D199D"/>
    <w:rsid w:val="002D3884"/>
    <w:rsid w:val="002D5F9D"/>
    <w:rsid w:val="002E0105"/>
    <w:rsid w:val="002E0AA5"/>
    <w:rsid w:val="0030077C"/>
    <w:rsid w:val="003023F3"/>
    <w:rsid w:val="0030360D"/>
    <w:rsid w:val="003042AC"/>
    <w:rsid w:val="00305FE3"/>
    <w:rsid w:val="00312E01"/>
    <w:rsid w:val="00313A67"/>
    <w:rsid w:val="00317398"/>
    <w:rsid w:val="0031776F"/>
    <w:rsid w:val="0032211C"/>
    <w:rsid w:val="00324450"/>
    <w:rsid w:val="00330A2C"/>
    <w:rsid w:val="00334AFB"/>
    <w:rsid w:val="003366C0"/>
    <w:rsid w:val="0034038C"/>
    <w:rsid w:val="003510CE"/>
    <w:rsid w:val="00353226"/>
    <w:rsid w:val="00353755"/>
    <w:rsid w:val="00354372"/>
    <w:rsid w:val="00356CF2"/>
    <w:rsid w:val="003612C5"/>
    <w:rsid w:val="00361F8B"/>
    <w:rsid w:val="003629BA"/>
    <w:rsid w:val="00367CE9"/>
    <w:rsid w:val="00372F0F"/>
    <w:rsid w:val="00373636"/>
    <w:rsid w:val="00373F7B"/>
    <w:rsid w:val="00380BBF"/>
    <w:rsid w:val="00383D2C"/>
    <w:rsid w:val="00385010"/>
    <w:rsid w:val="0039155F"/>
    <w:rsid w:val="00393E10"/>
    <w:rsid w:val="00393EC5"/>
    <w:rsid w:val="00394CE6"/>
    <w:rsid w:val="00396CD9"/>
    <w:rsid w:val="003A00D9"/>
    <w:rsid w:val="003A16CF"/>
    <w:rsid w:val="003B2612"/>
    <w:rsid w:val="003C089F"/>
    <w:rsid w:val="003C0E0C"/>
    <w:rsid w:val="003C4D2B"/>
    <w:rsid w:val="003C50D0"/>
    <w:rsid w:val="003D2B84"/>
    <w:rsid w:val="003E10ED"/>
    <w:rsid w:val="003E65CE"/>
    <w:rsid w:val="003E680F"/>
    <w:rsid w:val="003E7E9D"/>
    <w:rsid w:val="003F2393"/>
    <w:rsid w:val="003F288F"/>
    <w:rsid w:val="003F3C77"/>
    <w:rsid w:val="003F51DD"/>
    <w:rsid w:val="003F76AC"/>
    <w:rsid w:val="00400C92"/>
    <w:rsid w:val="004022BC"/>
    <w:rsid w:val="00404D3B"/>
    <w:rsid w:val="00407B49"/>
    <w:rsid w:val="00416AA6"/>
    <w:rsid w:val="00417651"/>
    <w:rsid w:val="00417C23"/>
    <w:rsid w:val="004204D6"/>
    <w:rsid w:val="00420CFD"/>
    <w:rsid w:val="0042616D"/>
    <w:rsid w:val="0042679C"/>
    <w:rsid w:val="00427CD5"/>
    <w:rsid w:val="00434177"/>
    <w:rsid w:val="00436A20"/>
    <w:rsid w:val="00436DE8"/>
    <w:rsid w:val="00447999"/>
    <w:rsid w:val="004528A9"/>
    <w:rsid w:val="00457B04"/>
    <w:rsid w:val="004634CB"/>
    <w:rsid w:val="00465312"/>
    <w:rsid w:val="00466A48"/>
    <w:rsid w:val="00471A1B"/>
    <w:rsid w:val="00473354"/>
    <w:rsid w:val="00474B8E"/>
    <w:rsid w:val="00476FE3"/>
    <w:rsid w:val="0047754C"/>
    <w:rsid w:val="00480763"/>
    <w:rsid w:val="004807D6"/>
    <w:rsid w:val="00483C7B"/>
    <w:rsid w:val="004849DC"/>
    <w:rsid w:val="00484AF8"/>
    <w:rsid w:val="00493077"/>
    <w:rsid w:val="00497EB5"/>
    <w:rsid w:val="004A5A7C"/>
    <w:rsid w:val="004A6B6B"/>
    <w:rsid w:val="004A73A5"/>
    <w:rsid w:val="004B0175"/>
    <w:rsid w:val="004B3315"/>
    <w:rsid w:val="004B414E"/>
    <w:rsid w:val="004B73CE"/>
    <w:rsid w:val="004C529B"/>
    <w:rsid w:val="004D7981"/>
    <w:rsid w:val="004E0778"/>
    <w:rsid w:val="004E3BC2"/>
    <w:rsid w:val="004E6035"/>
    <w:rsid w:val="004F03CD"/>
    <w:rsid w:val="004F4F65"/>
    <w:rsid w:val="00501A25"/>
    <w:rsid w:val="00502B56"/>
    <w:rsid w:val="0050466A"/>
    <w:rsid w:val="00505273"/>
    <w:rsid w:val="005069C9"/>
    <w:rsid w:val="00506BBB"/>
    <w:rsid w:val="005114E4"/>
    <w:rsid w:val="00512710"/>
    <w:rsid w:val="005169C6"/>
    <w:rsid w:val="0052479D"/>
    <w:rsid w:val="00533682"/>
    <w:rsid w:val="00535B07"/>
    <w:rsid w:val="005408CB"/>
    <w:rsid w:val="00542869"/>
    <w:rsid w:val="00543032"/>
    <w:rsid w:val="0054592E"/>
    <w:rsid w:val="00545AC0"/>
    <w:rsid w:val="0055085E"/>
    <w:rsid w:val="005508BC"/>
    <w:rsid w:val="00551792"/>
    <w:rsid w:val="0055267B"/>
    <w:rsid w:val="00555C1D"/>
    <w:rsid w:val="005664BD"/>
    <w:rsid w:val="00567DFE"/>
    <w:rsid w:val="00570222"/>
    <w:rsid w:val="00570B09"/>
    <w:rsid w:val="005753D8"/>
    <w:rsid w:val="00581264"/>
    <w:rsid w:val="005824C1"/>
    <w:rsid w:val="0059072A"/>
    <w:rsid w:val="0059306B"/>
    <w:rsid w:val="00596C29"/>
    <w:rsid w:val="00596CD8"/>
    <w:rsid w:val="005A2B98"/>
    <w:rsid w:val="005A2E43"/>
    <w:rsid w:val="005A54FE"/>
    <w:rsid w:val="005A673F"/>
    <w:rsid w:val="005A77AD"/>
    <w:rsid w:val="005B0577"/>
    <w:rsid w:val="005B0FE7"/>
    <w:rsid w:val="005B1422"/>
    <w:rsid w:val="005B15DE"/>
    <w:rsid w:val="005B188B"/>
    <w:rsid w:val="005B38CD"/>
    <w:rsid w:val="005B5E74"/>
    <w:rsid w:val="005B6D38"/>
    <w:rsid w:val="005C28A6"/>
    <w:rsid w:val="005C3567"/>
    <w:rsid w:val="005C51B9"/>
    <w:rsid w:val="005C710B"/>
    <w:rsid w:val="005C7C2B"/>
    <w:rsid w:val="005D10E2"/>
    <w:rsid w:val="005D3BEC"/>
    <w:rsid w:val="005D68B1"/>
    <w:rsid w:val="005E2F79"/>
    <w:rsid w:val="005E32D1"/>
    <w:rsid w:val="005E433F"/>
    <w:rsid w:val="005E6656"/>
    <w:rsid w:val="005E67A1"/>
    <w:rsid w:val="005F1069"/>
    <w:rsid w:val="005F156D"/>
    <w:rsid w:val="005F20C3"/>
    <w:rsid w:val="005F57A3"/>
    <w:rsid w:val="006004DF"/>
    <w:rsid w:val="00601E70"/>
    <w:rsid w:val="006027A3"/>
    <w:rsid w:val="00603044"/>
    <w:rsid w:val="00604B5C"/>
    <w:rsid w:val="00604D23"/>
    <w:rsid w:val="0060693E"/>
    <w:rsid w:val="00606D09"/>
    <w:rsid w:val="00607759"/>
    <w:rsid w:val="00610222"/>
    <w:rsid w:val="0061231A"/>
    <w:rsid w:val="0061276A"/>
    <w:rsid w:val="00613B19"/>
    <w:rsid w:val="006141FC"/>
    <w:rsid w:val="00614D49"/>
    <w:rsid w:val="00625234"/>
    <w:rsid w:val="00627680"/>
    <w:rsid w:val="00632AE8"/>
    <w:rsid w:val="00632D72"/>
    <w:rsid w:val="00635BC9"/>
    <w:rsid w:val="00636FE7"/>
    <w:rsid w:val="00644DB2"/>
    <w:rsid w:val="00645CBE"/>
    <w:rsid w:val="00646E1F"/>
    <w:rsid w:val="006475B9"/>
    <w:rsid w:val="00652F1C"/>
    <w:rsid w:val="00655AC3"/>
    <w:rsid w:val="0065659D"/>
    <w:rsid w:val="0066422B"/>
    <w:rsid w:val="00667362"/>
    <w:rsid w:val="00671C6E"/>
    <w:rsid w:val="00672913"/>
    <w:rsid w:val="00674811"/>
    <w:rsid w:val="00675456"/>
    <w:rsid w:val="00680528"/>
    <w:rsid w:val="006830BD"/>
    <w:rsid w:val="00684B22"/>
    <w:rsid w:val="00684BC0"/>
    <w:rsid w:val="0069742B"/>
    <w:rsid w:val="006A20F2"/>
    <w:rsid w:val="006A3C34"/>
    <w:rsid w:val="006A4CA1"/>
    <w:rsid w:val="006A7D72"/>
    <w:rsid w:val="006B11E2"/>
    <w:rsid w:val="006B2C0D"/>
    <w:rsid w:val="006B2EF4"/>
    <w:rsid w:val="006B4FDB"/>
    <w:rsid w:val="006B5FEF"/>
    <w:rsid w:val="006C3421"/>
    <w:rsid w:val="006D1353"/>
    <w:rsid w:val="006D2734"/>
    <w:rsid w:val="006D5AF5"/>
    <w:rsid w:val="006D6293"/>
    <w:rsid w:val="006E20AC"/>
    <w:rsid w:val="006E79C5"/>
    <w:rsid w:val="006E7F25"/>
    <w:rsid w:val="006F02AE"/>
    <w:rsid w:val="006F0861"/>
    <w:rsid w:val="006F21B4"/>
    <w:rsid w:val="006F62A3"/>
    <w:rsid w:val="006F7E29"/>
    <w:rsid w:val="00701ADF"/>
    <w:rsid w:val="0070259E"/>
    <w:rsid w:val="00702EDD"/>
    <w:rsid w:val="007040A3"/>
    <w:rsid w:val="0070446A"/>
    <w:rsid w:val="007053B7"/>
    <w:rsid w:val="00713002"/>
    <w:rsid w:val="007149BA"/>
    <w:rsid w:val="00714EB6"/>
    <w:rsid w:val="00717D55"/>
    <w:rsid w:val="0072077E"/>
    <w:rsid w:val="00732C1B"/>
    <w:rsid w:val="0074104C"/>
    <w:rsid w:val="0074415B"/>
    <w:rsid w:val="00744ADD"/>
    <w:rsid w:val="0075341B"/>
    <w:rsid w:val="0075435D"/>
    <w:rsid w:val="0076060B"/>
    <w:rsid w:val="00760962"/>
    <w:rsid w:val="00763098"/>
    <w:rsid w:val="007660AD"/>
    <w:rsid w:val="007660ED"/>
    <w:rsid w:val="00766CFF"/>
    <w:rsid w:val="0077506F"/>
    <w:rsid w:val="007765BB"/>
    <w:rsid w:val="00782212"/>
    <w:rsid w:val="00782E6A"/>
    <w:rsid w:val="00785414"/>
    <w:rsid w:val="0078560F"/>
    <w:rsid w:val="00786112"/>
    <w:rsid w:val="00786FB5"/>
    <w:rsid w:val="00793A9F"/>
    <w:rsid w:val="00796722"/>
    <w:rsid w:val="007972F1"/>
    <w:rsid w:val="007A1E3C"/>
    <w:rsid w:val="007A3C02"/>
    <w:rsid w:val="007B4300"/>
    <w:rsid w:val="007B7B2D"/>
    <w:rsid w:val="007C3C1E"/>
    <w:rsid w:val="007C6CC0"/>
    <w:rsid w:val="007D7213"/>
    <w:rsid w:val="007E105B"/>
    <w:rsid w:val="007E3D06"/>
    <w:rsid w:val="007F0F43"/>
    <w:rsid w:val="007F1418"/>
    <w:rsid w:val="007F5F5C"/>
    <w:rsid w:val="007F635A"/>
    <w:rsid w:val="007F6F75"/>
    <w:rsid w:val="0080049D"/>
    <w:rsid w:val="008012D6"/>
    <w:rsid w:val="00810DD8"/>
    <w:rsid w:val="0081248E"/>
    <w:rsid w:val="008168DA"/>
    <w:rsid w:val="00823256"/>
    <w:rsid w:val="008241E2"/>
    <w:rsid w:val="008265C7"/>
    <w:rsid w:val="00827D63"/>
    <w:rsid w:val="008328A4"/>
    <w:rsid w:val="00832C4B"/>
    <w:rsid w:val="00834515"/>
    <w:rsid w:val="00835ABA"/>
    <w:rsid w:val="0084175B"/>
    <w:rsid w:val="008419B5"/>
    <w:rsid w:val="008440C9"/>
    <w:rsid w:val="0084436B"/>
    <w:rsid w:val="0084766F"/>
    <w:rsid w:val="008511D9"/>
    <w:rsid w:val="00852F59"/>
    <w:rsid w:val="00853841"/>
    <w:rsid w:val="00856A45"/>
    <w:rsid w:val="00856FA2"/>
    <w:rsid w:val="008601D2"/>
    <w:rsid w:val="008613B3"/>
    <w:rsid w:val="00866EE7"/>
    <w:rsid w:val="00876124"/>
    <w:rsid w:val="00876A67"/>
    <w:rsid w:val="00880CF1"/>
    <w:rsid w:val="00883B11"/>
    <w:rsid w:val="00884109"/>
    <w:rsid w:val="00884B71"/>
    <w:rsid w:val="00886D05"/>
    <w:rsid w:val="00892D55"/>
    <w:rsid w:val="008967AF"/>
    <w:rsid w:val="008A2533"/>
    <w:rsid w:val="008B09F5"/>
    <w:rsid w:val="008B29CD"/>
    <w:rsid w:val="008B393C"/>
    <w:rsid w:val="008B57E1"/>
    <w:rsid w:val="008C6622"/>
    <w:rsid w:val="008C6664"/>
    <w:rsid w:val="008C7A43"/>
    <w:rsid w:val="008C7AB0"/>
    <w:rsid w:val="008D15BE"/>
    <w:rsid w:val="008D2D80"/>
    <w:rsid w:val="008D2FA8"/>
    <w:rsid w:val="008D32AD"/>
    <w:rsid w:val="008D58DE"/>
    <w:rsid w:val="008E1EFF"/>
    <w:rsid w:val="008E29D8"/>
    <w:rsid w:val="008E7C4A"/>
    <w:rsid w:val="008E7F69"/>
    <w:rsid w:val="008F28D1"/>
    <w:rsid w:val="008F4967"/>
    <w:rsid w:val="008F5EC1"/>
    <w:rsid w:val="008F651C"/>
    <w:rsid w:val="008F74A9"/>
    <w:rsid w:val="00905C71"/>
    <w:rsid w:val="00905EE3"/>
    <w:rsid w:val="009065FB"/>
    <w:rsid w:val="0090726C"/>
    <w:rsid w:val="00912CB0"/>
    <w:rsid w:val="00914CF4"/>
    <w:rsid w:val="0092037E"/>
    <w:rsid w:val="009253B6"/>
    <w:rsid w:val="009301F8"/>
    <w:rsid w:val="00932B61"/>
    <w:rsid w:val="00941B80"/>
    <w:rsid w:val="00945064"/>
    <w:rsid w:val="00946EA2"/>
    <w:rsid w:val="00950DD4"/>
    <w:rsid w:val="009603F3"/>
    <w:rsid w:val="009626C3"/>
    <w:rsid w:val="00965029"/>
    <w:rsid w:val="0097767D"/>
    <w:rsid w:val="00982BB5"/>
    <w:rsid w:val="00987174"/>
    <w:rsid w:val="00990FD5"/>
    <w:rsid w:val="00997549"/>
    <w:rsid w:val="009A1D67"/>
    <w:rsid w:val="009A2D8F"/>
    <w:rsid w:val="009A3116"/>
    <w:rsid w:val="009A6B99"/>
    <w:rsid w:val="009B2AAC"/>
    <w:rsid w:val="009B4EC6"/>
    <w:rsid w:val="009C3A26"/>
    <w:rsid w:val="009D24CA"/>
    <w:rsid w:val="009D2BFF"/>
    <w:rsid w:val="009D60FB"/>
    <w:rsid w:val="009D74CF"/>
    <w:rsid w:val="009E03CD"/>
    <w:rsid w:val="009E3CB7"/>
    <w:rsid w:val="009E7666"/>
    <w:rsid w:val="009F291E"/>
    <w:rsid w:val="009F3BA1"/>
    <w:rsid w:val="009F4A21"/>
    <w:rsid w:val="009F639F"/>
    <w:rsid w:val="00A00539"/>
    <w:rsid w:val="00A01FD3"/>
    <w:rsid w:val="00A03447"/>
    <w:rsid w:val="00A05A65"/>
    <w:rsid w:val="00A06442"/>
    <w:rsid w:val="00A07568"/>
    <w:rsid w:val="00A10349"/>
    <w:rsid w:val="00A13C50"/>
    <w:rsid w:val="00A156A9"/>
    <w:rsid w:val="00A20839"/>
    <w:rsid w:val="00A226CC"/>
    <w:rsid w:val="00A25E24"/>
    <w:rsid w:val="00A25E8A"/>
    <w:rsid w:val="00A31F55"/>
    <w:rsid w:val="00A32D17"/>
    <w:rsid w:val="00A336B7"/>
    <w:rsid w:val="00A35280"/>
    <w:rsid w:val="00A3580E"/>
    <w:rsid w:val="00A41412"/>
    <w:rsid w:val="00A4161A"/>
    <w:rsid w:val="00A54481"/>
    <w:rsid w:val="00A5701B"/>
    <w:rsid w:val="00A57EF9"/>
    <w:rsid w:val="00A618E2"/>
    <w:rsid w:val="00A65824"/>
    <w:rsid w:val="00A70C88"/>
    <w:rsid w:val="00A7250B"/>
    <w:rsid w:val="00A75583"/>
    <w:rsid w:val="00A76B34"/>
    <w:rsid w:val="00A803B8"/>
    <w:rsid w:val="00A81AEC"/>
    <w:rsid w:val="00A84143"/>
    <w:rsid w:val="00A901E2"/>
    <w:rsid w:val="00A9522B"/>
    <w:rsid w:val="00A95FC3"/>
    <w:rsid w:val="00A966F9"/>
    <w:rsid w:val="00A9707E"/>
    <w:rsid w:val="00AA29EC"/>
    <w:rsid w:val="00AA4F02"/>
    <w:rsid w:val="00AA6587"/>
    <w:rsid w:val="00AB5DE3"/>
    <w:rsid w:val="00AB69BC"/>
    <w:rsid w:val="00AC594F"/>
    <w:rsid w:val="00AC64DD"/>
    <w:rsid w:val="00AC715C"/>
    <w:rsid w:val="00AC7E19"/>
    <w:rsid w:val="00AD10B2"/>
    <w:rsid w:val="00AD10E6"/>
    <w:rsid w:val="00AD5BC9"/>
    <w:rsid w:val="00AE1197"/>
    <w:rsid w:val="00AE2F21"/>
    <w:rsid w:val="00AE3463"/>
    <w:rsid w:val="00AE397B"/>
    <w:rsid w:val="00AF1C54"/>
    <w:rsid w:val="00AF1C88"/>
    <w:rsid w:val="00AF7B53"/>
    <w:rsid w:val="00B02365"/>
    <w:rsid w:val="00B04182"/>
    <w:rsid w:val="00B05672"/>
    <w:rsid w:val="00B05D4A"/>
    <w:rsid w:val="00B060B7"/>
    <w:rsid w:val="00B06675"/>
    <w:rsid w:val="00B06DB7"/>
    <w:rsid w:val="00B122FB"/>
    <w:rsid w:val="00B1362D"/>
    <w:rsid w:val="00B22B3A"/>
    <w:rsid w:val="00B26155"/>
    <w:rsid w:val="00B27EF0"/>
    <w:rsid w:val="00B3587B"/>
    <w:rsid w:val="00B36041"/>
    <w:rsid w:val="00B43756"/>
    <w:rsid w:val="00B43819"/>
    <w:rsid w:val="00B4509C"/>
    <w:rsid w:val="00B50F70"/>
    <w:rsid w:val="00B57950"/>
    <w:rsid w:val="00B61B9F"/>
    <w:rsid w:val="00B64D83"/>
    <w:rsid w:val="00B72C52"/>
    <w:rsid w:val="00B73734"/>
    <w:rsid w:val="00B763C2"/>
    <w:rsid w:val="00B768B1"/>
    <w:rsid w:val="00B845DA"/>
    <w:rsid w:val="00B85614"/>
    <w:rsid w:val="00B878A7"/>
    <w:rsid w:val="00B9580D"/>
    <w:rsid w:val="00B96BCE"/>
    <w:rsid w:val="00B972EF"/>
    <w:rsid w:val="00BA0483"/>
    <w:rsid w:val="00BA7E6B"/>
    <w:rsid w:val="00BB4277"/>
    <w:rsid w:val="00BC2888"/>
    <w:rsid w:val="00BC2A06"/>
    <w:rsid w:val="00BC6F52"/>
    <w:rsid w:val="00BC7158"/>
    <w:rsid w:val="00BC7995"/>
    <w:rsid w:val="00BD0A25"/>
    <w:rsid w:val="00BE16E4"/>
    <w:rsid w:val="00BE5DF3"/>
    <w:rsid w:val="00BF251A"/>
    <w:rsid w:val="00C00550"/>
    <w:rsid w:val="00C0349B"/>
    <w:rsid w:val="00C042BA"/>
    <w:rsid w:val="00C0528B"/>
    <w:rsid w:val="00C10A72"/>
    <w:rsid w:val="00C1379C"/>
    <w:rsid w:val="00C1571B"/>
    <w:rsid w:val="00C17AE9"/>
    <w:rsid w:val="00C25B9F"/>
    <w:rsid w:val="00C3173B"/>
    <w:rsid w:val="00C318E8"/>
    <w:rsid w:val="00C3235D"/>
    <w:rsid w:val="00C404DC"/>
    <w:rsid w:val="00C40EC4"/>
    <w:rsid w:val="00C425EB"/>
    <w:rsid w:val="00C521CC"/>
    <w:rsid w:val="00C52729"/>
    <w:rsid w:val="00C56324"/>
    <w:rsid w:val="00C601D7"/>
    <w:rsid w:val="00C607EA"/>
    <w:rsid w:val="00C64FD7"/>
    <w:rsid w:val="00C6700F"/>
    <w:rsid w:val="00C7013E"/>
    <w:rsid w:val="00C771DE"/>
    <w:rsid w:val="00C80D2D"/>
    <w:rsid w:val="00C81FEA"/>
    <w:rsid w:val="00C83C25"/>
    <w:rsid w:val="00C93672"/>
    <w:rsid w:val="00C94A69"/>
    <w:rsid w:val="00C95081"/>
    <w:rsid w:val="00C96C00"/>
    <w:rsid w:val="00C97772"/>
    <w:rsid w:val="00CA043A"/>
    <w:rsid w:val="00CA2CB0"/>
    <w:rsid w:val="00CB0177"/>
    <w:rsid w:val="00CB173A"/>
    <w:rsid w:val="00CB6A09"/>
    <w:rsid w:val="00CB7543"/>
    <w:rsid w:val="00CB7D41"/>
    <w:rsid w:val="00CC30F9"/>
    <w:rsid w:val="00CC4A06"/>
    <w:rsid w:val="00CD0D1C"/>
    <w:rsid w:val="00CD0EE8"/>
    <w:rsid w:val="00CD7757"/>
    <w:rsid w:val="00CE364B"/>
    <w:rsid w:val="00CE4E47"/>
    <w:rsid w:val="00CF62FF"/>
    <w:rsid w:val="00CF66A7"/>
    <w:rsid w:val="00D018A9"/>
    <w:rsid w:val="00D03E71"/>
    <w:rsid w:val="00D14E39"/>
    <w:rsid w:val="00D2480A"/>
    <w:rsid w:val="00D33EC0"/>
    <w:rsid w:val="00D41A1C"/>
    <w:rsid w:val="00D451CC"/>
    <w:rsid w:val="00D47683"/>
    <w:rsid w:val="00D52FC1"/>
    <w:rsid w:val="00D56AB1"/>
    <w:rsid w:val="00D64D9C"/>
    <w:rsid w:val="00D64EEC"/>
    <w:rsid w:val="00D65B9E"/>
    <w:rsid w:val="00D7119B"/>
    <w:rsid w:val="00D739B5"/>
    <w:rsid w:val="00D753AE"/>
    <w:rsid w:val="00D80B1E"/>
    <w:rsid w:val="00D81771"/>
    <w:rsid w:val="00D82672"/>
    <w:rsid w:val="00D82B08"/>
    <w:rsid w:val="00D86533"/>
    <w:rsid w:val="00D92E1E"/>
    <w:rsid w:val="00D97207"/>
    <w:rsid w:val="00DA11BA"/>
    <w:rsid w:val="00DA3D29"/>
    <w:rsid w:val="00DA74CF"/>
    <w:rsid w:val="00DB258E"/>
    <w:rsid w:val="00DB5F30"/>
    <w:rsid w:val="00DB7CA9"/>
    <w:rsid w:val="00DC4A2E"/>
    <w:rsid w:val="00DD21CC"/>
    <w:rsid w:val="00DD5AA9"/>
    <w:rsid w:val="00DD61C7"/>
    <w:rsid w:val="00DD6C14"/>
    <w:rsid w:val="00DD6F05"/>
    <w:rsid w:val="00DE4EB1"/>
    <w:rsid w:val="00DE76DD"/>
    <w:rsid w:val="00DF7DE8"/>
    <w:rsid w:val="00E01439"/>
    <w:rsid w:val="00E038D4"/>
    <w:rsid w:val="00E10C49"/>
    <w:rsid w:val="00E12890"/>
    <w:rsid w:val="00E13829"/>
    <w:rsid w:val="00E14E87"/>
    <w:rsid w:val="00E21603"/>
    <w:rsid w:val="00E235F6"/>
    <w:rsid w:val="00E23AB2"/>
    <w:rsid w:val="00E23CE8"/>
    <w:rsid w:val="00E24C46"/>
    <w:rsid w:val="00E25090"/>
    <w:rsid w:val="00E42D9D"/>
    <w:rsid w:val="00E447E9"/>
    <w:rsid w:val="00E44A2D"/>
    <w:rsid w:val="00E5214A"/>
    <w:rsid w:val="00E53438"/>
    <w:rsid w:val="00E6146F"/>
    <w:rsid w:val="00E647DE"/>
    <w:rsid w:val="00E65308"/>
    <w:rsid w:val="00E678C7"/>
    <w:rsid w:val="00E70D49"/>
    <w:rsid w:val="00E719B1"/>
    <w:rsid w:val="00E754B4"/>
    <w:rsid w:val="00E77CB8"/>
    <w:rsid w:val="00E807A8"/>
    <w:rsid w:val="00E87DAC"/>
    <w:rsid w:val="00E95A84"/>
    <w:rsid w:val="00E9625B"/>
    <w:rsid w:val="00EA05FF"/>
    <w:rsid w:val="00EA07CE"/>
    <w:rsid w:val="00EA1EA3"/>
    <w:rsid w:val="00EB0A49"/>
    <w:rsid w:val="00EB0DDA"/>
    <w:rsid w:val="00EB2B4D"/>
    <w:rsid w:val="00EC2F90"/>
    <w:rsid w:val="00EC3ED1"/>
    <w:rsid w:val="00ED090B"/>
    <w:rsid w:val="00ED20AA"/>
    <w:rsid w:val="00ED2198"/>
    <w:rsid w:val="00ED55CA"/>
    <w:rsid w:val="00ED56BD"/>
    <w:rsid w:val="00ED780B"/>
    <w:rsid w:val="00EE476D"/>
    <w:rsid w:val="00EE5BDF"/>
    <w:rsid w:val="00EF64B9"/>
    <w:rsid w:val="00F03BC8"/>
    <w:rsid w:val="00F05196"/>
    <w:rsid w:val="00F12378"/>
    <w:rsid w:val="00F149F6"/>
    <w:rsid w:val="00F1791F"/>
    <w:rsid w:val="00F25456"/>
    <w:rsid w:val="00F25BFB"/>
    <w:rsid w:val="00F31404"/>
    <w:rsid w:val="00F31446"/>
    <w:rsid w:val="00F316F1"/>
    <w:rsid w:val="00F31AAA"/>
    <w:rsid w:val="00F40A37"/>
    <w:rsid w:val="00F415B7"/>
    <w:rsid w:val="00F43B0B"/>
    <w:rsid w:val="00F44763"/>
    <w:rsid w:val="00F50B28"/>
    <w:rsid w:val="00F5486D"/>
    <w:rsid w:val="00F55D97"/>
    <w:rsid w:val="00F57F9B"/>
    <w:rsid w:val="00F606E6"/>
    <w:rsid w:val="00F669E2"/>
    <w:rsid w:val="00F66A52"/>
    <w:rsid w:val="00F72315"/>
    <w:rsid w:val="00F736E9"/>
    <w:rsid w:val="00F76596"/>
    <w:rsid w:val="00F80053"/>
    <w:rsid w:val="00F8398D"/>
    <w:rsid w:val="00F84E1F"/>
    <w:rsid w:val="00F910AD"/>
    <w:rsid w:val="00F94A29"/>
    <w:rsid w:val="00F96750"/>
    <w:rsid w:val="00FA0702"/>
    <w:rsid w:val="00FA12CA"/>
    <w:rsid w:val="00FA2FFA"/>
    <w:rsid w:val="00FB309A"/>
    <w:rsid w:val="00FB523B"/>
    <w:rsid w:val="00FB5940"/>
    <w:rsid w:val="00FC4B6E"/>
    <w:rsid w:val="00FC51E5"/>
    <w:rsid w:val="00FC6BCE"/>
    <w:rsid w:val="00FC7BB8"/>
    <w:rsid w:val="00FD14CF"/>
    <w:rsid w:val="00FE4092"/>
    <w:rsid w:val="00FE5B03"/>
    <w:rsid w:val="00FF2998"/>
    <w:rsid w:val="00FF5A6D"/>
    <w:rsid w:val="00FF64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1275D"/>
  <w15:chartTrackingRefBased/>
  <w15:docId w15:val="{076D541C-173C-4809-AE58-1FBC55BF2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6F52"/>
    <w:pPr>
      <w:spacing w:after="200" w:line="276" w:lineRule="auto"/>
      <w:ind w:left="720"/>
      <w:contextualSpacing/>
    </w:pPr>
  </w:style>
  <w:style w:type="character" w:styleId="Hyperlink">
    <w:name w:val="Hyperlink"/>
    <w:basedOn w:val="DefaultParagraphFont"/>
    <w:uiPriority w:val="99"/>
    <w:unhideWhenUsed/>
    <w:rsid w:val="00EC3ED1"/>
    <w:rPr>
      <w:color w:val="0563C1" w:themeColor="hyperlink"/>
      <w:u w:val="single"/>
    </w:rPr>
  </w:style>
  <w:style w:type="character" w:styleId="UnresolvedMention">
    <w:name w:val="Unresolved Mention"/>
    <w:basedOn w:val="DefaultParagraphFont"/>
    <w:uiPriority w:val="99"/>
    <w:semiHidden/>
    <w:unhideWhenUsed/>
    <w:rsid w:val="00D80B1E"/>
    <w:rPr>
      <w:color w:val="605E5C"/>
      <w:shd w:val="clear" w:color="auto" w:fill="E1DFDD"/>
    </w:rPr>
  </w:style>
  <w:style w:type="paragraph" w:styleId="BalloonText">
    <w:name w:val="Balloon Text"/>
    <w:basedOn w:val="Normal"/>
    <w:link w:val="BalloonTextChar"/>
    <w:uiPriority w:val="99"/>
    <w:semiHidden/>
    <w:unhideWhenUsed/>
    <w:rsid w:val="00BE16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6E4"/>
    <w:rPr>
      <w:rFonts w:ascii="Segoe UI" w:hAnsi="Segoe UI" w:cs="Segoe UI"/>
      <w:sz w:val="18"/>
      <w:szCs w:val="18"/>
    </w:rPr>
  </w:style>
  <w:style w:type="paragraph" w:customStyle="1" w:styleId="HEADERA">
    <w:name w:val="HEADER A"/>
    <w:basedOn w:val="Normal"/>
    <w:link w:val="HEADERAChar"/>
    <w:qFormat/>
    <w:rsid w:val="00A20839"/>
    <w:pPr>
      <w:spacing w:after="120" w:line="240" w:lineRule="auto"/>
    </w:pPr>
    <w:rPr>
      <w:rFonts w:ascii="Century Gothic" w:eastAsiaTheme="minorHAnsi" w:hAnsi="Century Gothic" w:cs="Arial"/>
      <w:bCs/>
      <w:caps/>
      <w:color w:val="2E74B5" w:themeColor="accent5" w:themeShade="BF"/>
      <w:sz w:val="24"/>
      <w:szCs w:val="20"/>
      <w:lang w:eastAsia="en-US"/>
    </w:rPr>
  </w:style>
  <w:style w:type="character" w:customStyle="1" w:styleId="HEADERAChar">
    <w:name w:val="HEADER A Char"/>
    <w:basedOn w:val="DefaultParagraphFont"/>
    <w:link w:val="HEADERA"/>
    <w:rsid w:val="00A20839"/>
    <w:rPr>
      <w:rFonts w:ascii="Century Gothic" w:eastAsiaTheme="minorHAnsi" w:hAnsi="Century Gothic" w:cs="Arial"/>
      <w:bCs/>
      <w:caps/>
      <w:color w:val="2E74B5" w:themeColor="accent5" w:themeShade="BF"/>
      <w:sz w:val="24"/>
      <w:szCs w:val="20"/>
      <w:lang w:eastAsia="en-US"/>
    </w:rPr>
  </w:style>
  <w:style w:type="paragraph" w:customStyle="1" w:styleId="HeaderAFill">
    <w:name w:val="Header A Fill"/>
    <w:basedOn w:val="HEADERA"/>
    <w:link w:val="HeaderAFillChar"/>
    <w:qFormat/>
    <w:rsid w:val="00A20839"/>
    <w:pPr>
      <w:pBdr>
        <w:top w:val="single" w:sz="8" w:space="2" w:color="323E4F" w:themeColor="text2" w:themeShade="BF"/>
        <w:left w:val="single" w:sz="8" w:space="5" w:color="323E4F" w:themeColor="text2" w:themeShade="BF"/>
        <w:bottom w:val="single" w:sz="8" w:space="2" w:color="323E4F" w:themeColor="text2" w:themeShade="BF"/>
        <w:right w:val="single" w:sz="8" w:space="5" w:color="323E4F" w:themeColor="text2" w:themeShade="BF"/>
      </w:pBdr>
      <w:shd w:val="clear" w:color="auto" w:fill="8496B0" w:themeFill="text2" w:themeFillTint="99"/>
      <w:spacing w:after="0"/>
    </w:pPr>
    <w:rPr>
      <w:b/>
      <w:color w:val="FFFFFF" w:themeColor="background1"/>
    </w:rPr>
  </w:style>
  <w:style w:type="character" w:customStyle="1" w:styleId="HeaderAFillChar">
    <w:name w:val="Header A Fill Char"/>
    <w:basedOn w:val="HEADERAChar"/>
    <w:link w:val="HeaderAFill"/>
    <w:rsid w:val="00A20839"/>
    <w:rPr>
      <w:rFonts w:ascii="Century Gothic" w:eastAsiaTheme="minorHAnsi" w:hAnsi="Century Gothic" w:cs="Arial"/>
      <w:b/>
      <w:bCs/>
      <w:caps/>
      <w:color w:val="FFFFFF" w:themeColor="background1"/>
      <w:sz w:val="24"/>
      <w:szCs w:val="20"/>
      <w:shd w:val="clear" w:color="auto" w:fill="8496B0" w:themeFill="text2" w:themeFillTint="99"/>
      <w:lang w:eastAsia="en-US"/>
    </w:rPr>
  </w:style>
  <w:style w:type="character" w:styleId="Emphasis">
    <w:name w:val="Emphasis"/>
    <w:basedOn w:val="DefaultParagraphFont"/>
    <w:uiPriority w:val="20"/>
    <w:qFormat/>
    <w:rsid w:val="00A20839"/>
    <w:rPr>
      <w:i/>
      <w:iCs/>
    </w:rPr>
  </w:style>
  <w:style w:type="character" w:styleId="Strong">
    <w:name w:val="Strong"/>
    <w:basedOn w:val="DefaultParagraphFont"/>
    <w:uiPriority w:val="22"/>
    <w:qFormat/>
    <w:rsid w:val="00A208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rontherocks.com/2018/01/contrasting-chinas-russias-influence-operations/" TargetMode="External"/><Relationship Id="rId13" Type="http://schemas.openxmlformats.org/officeDocument/2006/relationships/hyperlink" Target="https://www.american.edu/ocl/counseling/covid-resources.cfm" TargetMode="External"/><Relationship Id="rId18" Type="http://schemas.openxmlformats.org/officeDocument/2006/relationships/hyperlink" Target="mailto:asac@american.ed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od.defense.gov/Portals/1/Documents/pubs/2018-National-Defense-Strategy-Summary.pdf" TargetMode="External"/><Relationship Id="rId12" Type="http://schemas.openxmlformats.org/officeDocument/2006/relationships/hyperlink" Target="https://www.american.edu/ocl/counseling/" TargetMode="External"/><Relationship Id="rId17" Type="http://schemas.openxmlformats.org/officeDocument/2006/relationships/hyperlink" Target="https://www.american.edu/provost/academic-access/documentation-and-eligibility.cfm" TargetMode="External"/><Relationship Id="rId2" Type="http://schemas.openxmlformats.org/officeDocument/2006/relationships/styles" Target="styles.xml"/><Relationship Id="rId16" Type="http://schemas.openxmlformats.org/officeDocument/2006/relationships/hyperlink" Target="https://auhpac.youcanbook.me/" TargetMode="External"/><Relationship Id="rId20" Type="http://schemas.openxmlformats.org/officeDocument/2006/relationships/hyperlink" Target="http://www.american.mywconline.net/" TargetMode="External"/><Relationship Id="rId1" Type="http://schemas.openxmlformats.org/officeDocument/2006/relationships/numbering" Target="numbering.xml"/><Relationship Id="rId6" Type="http://schemas.openxmlformats.org/officeDocument/2006/relationships/hyperlink" Target="http://assessment.arizona.edu/sites/default/files/OralCommunication.pdf" TargetMode="External"/><Relationship Id="rId11" Type="http://schemas.openxmlformats.org/officeDocument/2006/relationships/hyperlink" Target="https://www.american.edu/ocl/cdi/" TargetMode="External"/><Relationship Id="rId5" Type="http://schemas.openxmlformats.org/officeDocument/2006/relationships/image" Target="media/image1.png"/><Relationship Id="rId15" Type="http://schemas.openxmlformats.org/officeDocument/2006/relationships/hyperlink" Target="https://www.american.edu/ocl/promote-health/index.cfm" TargetMode="External"/><Relationship Id="rId10" Type="http://schemas.openxmlformats.org/officeDocument/2006/relationships/hyperlink" Target="https://www.american.edu/provost/academic-access/" TargetMode="External"/><Relationship Id="rId19" Type="http://schemas.openxmlformats.org/officeDocument/2006/relationships/hyperlink" Target="https://www.american.edu/provost/academic-access/writing-center/" TargetMode="External"/><Relationship Id="rId4" Type="http://schemas.openxmlformats.org/officeDocument/2006/relationships/webSettings" Target="webSettings.xml"/><Relationship Id="rId9" Type="http://schemas.openxmlformats.org/officeDocument/2006/relationships/hyperlink" Target="http://www.american.edu/academics/integrity" TargetMode="External"/><Relationship Id="rId14" Type="http://schemas.openxmlformats.org/officeDocument/2006/relationships/hyperlink" Target="https://www.american.edu/emergenc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11</Pages>
  <Words>3784</Words>
  <Characters>21573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t</dc:creator>
  <cp:keywords/>
  <dc:description/>
  <cp:lastModifiedBy>Joseph Torigian</cp:lastModifiedBy>
  <cp:revision>35</cp:revision>
  <cp:lastPrinted>2019-01-13T21:19:00Z</cp:lastPrinted>
  <dcterms:created xsi:type="dcterms:W3CDTF">2022-07-03T01:31:00Z</dcterms:created>
  <dcterms:modified xsi:type="dcterms:W3CDTF">2022-08-30T11:46:00Z</dcterms:modified>
</cp:coreProperties>
</file>